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E1" w:rsidRDefault="004824FF">
      <w:pPr>
        <w:pStyle w:val="20"/>
        <w:shd w:val="clear" w:color="auto" w:fill="auto"/>
        <w:spacing w:after="256" w:line="320" w:lineRule="exact"/>
        <w:ind w:left="3220"/>
        <w:jc w:val="left"/>
      </w:pPr>
      <w:r>
        <w:t>ПРАВИЛА</w:t>
      </w:r>
    </w:p>
    <w:p w:rsidR="00364438" w:rsidRDefault="004824FF" w:rsidP="00364438">
      <w:pPr>
        <w:pStyle w:val="20"/>
        <w:shd w:val="clear" w:color="auto" w:fill="auto"/>
        <w:spacing w:after="282" w:line="320" w:lineRule="exact"/>
        <w:ind w:left="1000"/>
        <w:jc w:val="left"/>
      </w:pPr>
      <w:r>
        <w:t>ВНУТРЕННЕГО ТРУДОВОГО РАСПОРЯДКА</w:t>
      </w:r>
      <w:r w:rsidR="00364438">
        <w:t xml:space="preserve">  </w:t>
      </w:r>
    </w:p>
    <w:p w:rsidR="00364438" w:rsidRDefault="00364438" w:rsidP="00364438">
      <w:pPr>
        <w:pStyle w:val="20"/>
        <w:shd w:val="clear" w:color="auto" w:fill="auto"/>
        <w:spacing w:after="282" w:line="320" w:lineRule="exact"/>
        <w:ind w:left="1000"/>
        <w:jc w:val="left"/>
      </w:pPr>
    </w:p>
    <w:p w:rsidR="00364438" w:rsidRDefault="00364438" w:rsidP="00364438">
      <w:pPr>
        <w:pStyle w:val="21"/>
        <w:shd w:val="clear" w:color="auto" w:fill="auto"/>
        <w:tabs>
          <w:tab w:val="left" w:pos="1223"/>
        </w:tabs>
        <w:ind w:right="20" w:firstLine="0"/>
      </w:pPr>
    </w:p>
    <w:p w:rsidR="00364438" w:rsidRDefault="00364438" w:rsidP="00364438">
      <w:pPr>
        <w:pStyle w:val="21"/>
        <w:shd w:val="clear" w:color="auto" w:fill="auto"/>
        <w:tabs>
          <w:tab w:val="left" w:pos="1223"/>
        </w:tabs>
        <w:ind w:left="580" w:right="20" w:firstLine="0"/>
      </w:pPr>
    </w:p>
    <w:p w:rsidR="00364438" w:rsidRDefault="00364438" w:rsidP="00364438">
      <w:pPr>
        <w:pStyle w:val="21"/>
        <w:shd w:val="clear" w:color="auto" w:fill="auto"/>
        <w:tabs>
          <w:tab w:val="left" w:pos="1223"/>
        </w:tabs>
        <w:ind w:left="580" w:right="20" w:firstLine="0"/>
      </w:pPr>
    </w:p>
    <w:p w:rsidR="002029E1" w:rsidRDefault="004824FF">
      <w:pPr>
        <w:pStyle w:val="21"/>
        <w:numPr>
          <w:ilvl w:val="0"/>
          <w:numId w:val="1"/>
        </w:numPr>
        <w:shd w:val="clear" w:color="auto" w:fill="auto"/>
        <w:tabs>
          <w:tab w:val="left" w:pos="1223"/>
        </w:tabs>
        <w:ind w:left="20" w:right="20" w:firstLine="560"/>
      </w:pPr>
      <w:r>
        <w:t>Н</w:t>
      </w:r>
      <w:r>
        <w:t>астоящие правила внутреннего трудового распорядка устанавливают взаимные прав</w:t>
      </w:r>
      <w:r w:rsidR="00364438">
        <w:t>а и обязанности работодателя МК</w:t>
      </w:r>
      <w:r>
        <w:t xml:space="preserve">У </w:t>
      </w:r>
      <w:r w:rsidR="00364438">
        <w:t xml:space="preserve">ДО </w:t>
      </w:r>
      <w:r>
        <w:t>«</w:t>
      </w:r>
      <w:r w:rsidR="00364438">
        <w:t>Хебдинская детско-</w:t>
      </w:r>
      <w:r>
        <w:t>юношеская спортивная школа</w:t>
      </w:r>
      <w:r w:rsidR="00364438">
        <w:t>»</w:t>
      </w:r>
      <w:r>
        <w:t xml:space="preserve">  и работников, ответственность за их соблюдение.</w:t>
      </w:r>
    </w:p>
    <w:p w:rsidR="002029E1" w:rsidRDefault="004824FF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after="281"/>
        <w:ind w:left="20" w:right="20" w:firstLine="560"/>
      </w:pPr>
      <w:r>
        <w:t>Вопросы, связанные с применением Правил внутреннего трудово</w:t>
      </w:r>
      <w:r>
        <w:t>го распорядка, решаются администрацией школы в пределах предоставленных ей прав, а в случаях, предусмотренных действующим законодательством и Правилами внутреннего распорядка. Эти вопросы решаются также трудовым коллективом в соответствии с его полномочиям</w:t>
      </w:r>
      <w:r>
        <w:t>и.</w:t>
      </w:r>
    </w:p>
    <w:p w:rsidR="002029E1" w:rsidRDefault="004824F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574"/>
        </w:tabs>
        <w:spacing w:before="0" w:after="251" w:line="270" w:lineRule="exact"/>
        <w:ind w:left="1300"/>
      </w:pPr>
      <w:bookmarkStart w:id="0" w:name="bookmark0"/>
      <w:r>
        <w:t>Порядок приёма, перевода и увольнения работников</w:t>
      </w:r>
      <w:bookmarkEnd w:id="0"/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223"/>
        </w:tabs>
        <w:ind w:left="20" w:right="20" w:firstLine="560"/>
      </w:pPr>
      <w:r>
        <w:t>Работники реализуют своё право на труд путём заключения трудового договора (контракта) о работе в школе в письменном виде. Сторонами трудового договора являются работник и работодатель, представленный дир</w:t>
      </w:r>
      <w:r>
        <w:t>ектором школы.</w:t>
      </w:r>
    </w:p>
    <w:p w:rsidR="002029E1" w:rsidRDefault="004824FF">
      <w:pPr>
        <w:pStyle w:val="21"/>
        <w:numPr>
          <w:ilvl w:val="0"/>
          <w:numId w:val="3"/>
        </w:numPr>
        <w:shd w:val="clear" w:color="auto" w:fill="auto"/>
        <w:tabs>
          <w:tab w:val="left" w:pos="1223"/>
        </w:tabs>
        <w:ind w:left="20" w:right="20" w:firstLine="560"/>
      </w:pPr>
      <w:r>
        <w:t>Трудовой договор заключается в письменной форме в двух экземплярах, каждый из которых подписывается сторонами, один экземпляр передается работнику, другой хранится в школе в личном деле работника.</w:t>
      </w:r>
    </w:p>
    <w:p w:rsidR="002029E1" w:rsidRDefault="004824FF">
      <w:pPr>
        <w:pStyle w:val="21"/>
        <w:numPr>
          <w:ilvl w:val="1"/>
          <w:numId w:val="3"/>
        </w:numPr>
        <w:shd w:val="clear" w:color="auto" w:fill="auto"/>
        <w:tabs>
          <w:tab w:val="left" w:pos="1023"/>
        </w:tabs>
        <w:ind w:left="20" w:right="20" w:firstLine="560"/>
      </w:pPr>
      <w:r>
        <w:t xml:space="preserve">Срок действия трудового договора </w:t>
      </w:r>
      <w:r>
        <w:t>определяется соглашением сторон и может быть: неопределённым (постоянная работа); на время выполнения определённой работы; на определённый срок не более 5лет (срочный трудовой договор). При этом школа не вправе требовать заключения срочного договора на опр</w:t>
      </w:r>
      <w:r>
        <w:t>еделенный срок, если работа носит постоянный характер.</w:t>
      </w:r>
    </w:p>
    <w:p w:rsidR="002029E1" w:rsidRDefault="004824FF">
      <w:pPr>
        <w:pStyle w:val="21"/>
        <w:numPr>
          <w:ilvl w:val="1"/>
          <w:numId w:val="3"/>
        </w:numPr>
        <w:shd w:val="clear" w:color="auto" w:fill="auto"/>
        <w:tabs>
          <w:tab w:val="left" w:pos="1223"/>
        </w:tabs>
        <w:ind w:left="20" w:right="20" w:firstLine="560"/>
      </w:pPr>
      <w:r>
        <w:t>По соглашению сторон для работника трудового договора может быть установлен испытательный срок, но не свыше 3 месяцев, а для руководителя, его заместителя не свыше 6 месяцев.</w:t>
      </w:r>
    </w:p>
    <w:p w:rsidR="002029E1" w:rsidRDefault="004824FF">
      <w:pPr>
        <w:pStyle w:val="21"/>
        <w:numPr>
          <w:ilvl w:val="1"/>
          <w:numId w:val="3"/>
        </w:numPr>
        <w:shd w:val="clear" w:color="auto" w:fill="auto"/>
        <w:tabs>
          <w:tab w:val="left" w:pos="1023"/>
        </w:tabs>
        <w:ind w:left="20" w:right="20" w:firstLine="560"/>
      </w:pPr>
      <w:r>
        <w:t xml:space="preserve">Срочные трудовые договора </w:t>
      </w:r>
      <w:r>
        <w:t>заключаются в случае замещения временно отсутствующего работника; на период выполнения определённой работы; по требованию работника. В любом случае необходимо письменное заявление работника.</w:t>
      </w:r>
    </w:p>
    <w:p w:rsidR="002029E1" w:rsidRDefault="004824FF">
      <w:pPr>
        <w:pStyle w:val="21"/>
        <w:numPr>
          <w:ilvl w:val="1"/>
          <w:numId w:val="3"/>
        </w:numPr>
        <w:shd w:val="clear" w:color="auto" w:fill="auto"/>
        <w:tabs>
          <w:tab w:val="left" w:pos="1023"/>
        </w:tabs>
        <w:ind w:left="20" w:firstLine="560"/>
      </w:pPr>
      <w:r>
        <w:t>При заключении трудового договора работник предъявляет:</w:t>
      </w:r>
    </w:p>
    <w:p w:rsidR="002029E1" w:rsidRDefault="004824FF">
      <w:pPr>
        <w:pStyle w:val="21"/>
        <w:shd w:val="clear" w:color="auto" w:fill="auto"/>
        <w:tabs>
          <w:tab w:val="left" w:pos="1023"/>
        </w:tabs>
        <w:ind w:left="20" w:right="20" w:firstLine="560"/>
      </w:pPr>
      <w:r>
        <w:t>а)</w:t>
      </w:r>
      <w:r>
        <w:tab/>
        <w:t>трудов</w:t>
      </w:r>
      <w:r>
        <w:t xml:space="preserve">ую книжку, оформленную в установленном порядке, за исключением случаев, когда трудовой договор впервые или работник поступает </w:t>
      </w:r>
      <w:r>
        <w:lastRenderedPageBreak/>
        <w:t>на работу на условиях совместительства. Если лицо поступает на работу впервые - справку о последнем занятии, чистую трудовую книжк</w:t>
      </w:r>
      <w:r>
        <w:t>у;</w:t>
      </w:r>
    </w:p>
    <w:p w:rsidR="002029E1" w:rsidRDefault="004824FF">
      <w:pPr>
        <w:pStyle w:val="21"/>
        <w:shd w:val="clear" w:color="auto" w:fill="auto"/>
        <w:tabs>
          <w:tab w:val="left" w:pos="1023"/>
        </w:tabs>
        <w:ind w:left="20" w:firstLine="560"/>
      </w:pPr>
      <w:r>
        <w:t>б)</w:t>
      </w:r>
      <w:r>
        <w:tab/>
        <w:t>паспорт или иной документ, удостоверяющий личность;</w:t>
      </w:r>
    </w:p>
    <w:p w:rsidR="002029E1" w:rsidRDefault="004824FF">
      <w:pPr>
        <w:pStyle w:val="21"/>
        <w:shd w:val="clear" w:color="auto" w:fill="auto"/>
        <w:tabs>
          <w:tab w:val="left" w:pos="1023"/>
        </w:tabs>
        <w:ind w:left="20" w:right="20" w:firstLine="560"/>
        <w:sectPr w:rsidR="002029E1">
          <w:type w:val="continuous"/>
          <w:pgSz w:w="11906" w:h="16838"/>
          <w:pgMar w:top="1934" w:right="1278" w:bottom="1344" w:left="1278" w:header="0" w:footer="3" w:gutter="0"/>
          <w:cols w:space="720"/>
          <w:noEndnote/>
          <w:docGrid w:linePitch="360"/>
        </w:sectPr>
      </w:pPr>
      <w:r>
        <w:t>в)</w:t>
      </w:r>
      <w:r>
        <w:tab/>
        <w:t>медицинское заключение об отсутствии противопоказаний по состоянию здоровья для работы в детском учреждении.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lastRenderedPageBreak/>
        <w:t xml:space="preserve">При заключении трудового договора впервые трудовая книжка и </w:t>
      </w:r>
      <w:r>
        <w:t>страховое свидетельство государственного пенсионного страхованиях оформляются школой.</w:t>
      </w:r>
    </w:p>
    <w:p w:rsidR="002029E1" w:rsidRDefault="004824FF">
      <w:pPr>
        <w:pStyle w:val="21"/>
        <w:shd w:val="clear" w:color="auto" w:fill="auto"/>
        <w:tabs>
          <w:tab w:val="left" w:pos="943"/>
        </w:tabs>
        <w:ind w:left="20" w:firstLine="540"/>
      </w:pPr>
      <w:r>
        <w:t>г)</w:t>
      </w:r>
      <w:r>
        <w:tab/>
        <w:t>страховое свидетельство государственного пенсионного страхования;</w:t>
      </w:r>
    </w:p>
    <w:p w:rsidR="002029E1" w:rsidRDefault="004824FF">
      <w:pPr>
        <w:pStyle w:val="21"/>
        <w:shd w:val="clear" w:color="auto" w:fill="auto"/>
        <w:tabs>
          <w:tab w:val="left" w:pos="943"/>
        </w:tabs>
        <w:ind w:left="20" w:right="20" w:firstLine="540"/>
      </w:pPr>
      <w:r>
        <w:t>д)</w:t>
      </w:r>
      <w:r>
        <w:tab/>
        <w:t>документы воинского учета для военнообязанных и лиц, подлежащих призыву на военную службу;</w:t>
      </w:r>
    </w:p>
    <w:p w:rsidR="002029E1" w:rsidRDefault="004824FF">
      <w:pPr>
        <w:pStyle w:val="21"/>
        <w:shd w:val="clear" w:color="auto" w:fill="auto"/>
        <w:tabs>
          <w:tab w:val="left" w:pos="943"/>
        </w:tabs>
        <w:ind w:left="20" w:right="20" w:firstLine="540"/>
      </w:pPr>
      <w:r>
        <w:t>е)</w:t>
      </w:r>
      <w:r>
        <w:tab/>
        <w:t>лица</w:t>
      </w:r>
      <w:r>
        <w:t>, принимаемые на работу, требующую специальных знаний (педагогические, медицинские работники и др.), обязаны предъявлять соответствующие документы об образовании или профессиональной подготовке: диплом, аттестат, удостоверение, копии которых, заверенные ад</w:t>
      </w:r>
      <w:r>
        <w:t>министрацией, должны быть оставлены в личном деле.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Приём на работу без предъявления указанных документов не допускаются.</w:t>
      </w:r>
    </w:p>
    <w:p w:rsidR="002029E1" w:rsidRDefault="004824FF">
      <w:pPr>
        <w:pStyle w:val="21"/>
        <w:numPr>
          <w:ilvl w:val="1"/>
          <w:numId w:val="3"/>
        </w:numPr>
        <w:shd w:val="clear" w:color="auto" w:fill="auto"/>
        <w:tabs>
          <w:tab w:val="left" w:pos="1142"/>
        </w:tabs>
        <w:ind w:left="20" w:right="20" w:firstLine="540"/>
      </w:pPr>
      <w:r>
        <w:t>Приём на работу оформляется администрацией школы приказом. Приказ объявляется работнику под расписку. В нем должны быть указаны наимено</w:t>
      </w:r>
      <w:r>
        <w:t>вание и должность в соответствии с Единым тарифно</w:t>
      </w:r>
      <w:r>
        <w:softHyphen/>
        <w:t>квалификационным справочником работ и профессий рабочих, квалификационным справочником должностей служащих или штатным расписанием и условия оплаты труда. Фактическое допущение к работе соответствующим долж</w:t>
      </w:r>
      <w:r>
        <w:t>ностным лицом считается заключением трудового договора независимо от того, был ли приём на работу оформлен надлежащим образом.</w:t>
      </w:r>
    </w:p>
    <w:p w:rsidR="002029E1" w:rsidRDefault="004824FF">
      <w:pPr>
        <w:pStyle w:val="21"/>
        <w:numPr>
          <w:ilvl w:val="1"/>
          <w:numId w:val="3"/>
        </w:numPr>
        <w:shd w:val="clear" w:color="auto" w:fill="auto"/>
        <w:tabs>
          <w:tab w:val="left" w:pos="1142"/>
        </w:tabs>
        <w:ind w:left="20" w:right="20" w:firstLine="540"/>
      </w:pPr>
      <w:r>
        <w:t>При приёме работника или переводе его в установленном порядке на другую работу работодатель обязан, до заключения трудового догов</w:t>
      </w:r>
      <w:r>
        <w:t>ора, под роспись работника:</w:t>
      </w:r>
    </w:p>
    <w:p w:rsidR="002029E1" w:rsidRDefault="004824FF">
      <w:pPr>
        <w:pStyle w:val="21"/>
        <w:shd w:val="clear" w:color="auto" w:fill="auto"/>
        <w:tabs>
          <w:tab w:val="left" w:pos="943"/>
        </w:tabs>
        <w:ind w:left="20" w:right="20" w:firstLine="540"/>
      </w:pPr>
      <w:r>
        <w:t>а)</w:t>
      </w:r>
      <w:r>
        <w:tab/>
        <w:t>ознакомить его с порученной работой, условиями и оплатой труда, разъяснить его права и обязанности согласно должностной инструкции.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Работник не несет ответственность за невыполнение требований нормативно-правовых актов, с кот</w:t>
      </w:r>
      <w:r>
        <w:t>орыми не был ознакомлен.</w:t>
      </w:r>
    </w:p>
    <w:p w:rsidR="002029E1" w:rsidRDefault="004824FF">
      <w:pPr>
        <w:pStyle w:val="21"/>
        <w:shd w:val="clear" w:color="auto" w:fill="auto"/>
        <w:tabs>
          <w:tab w:val="left" w:pos="943"/>
        </w:tabs>
        <w:ind w:left="20" w:right="20" w:firstLine="540"/>
      </w:pPr>
      <w:r>
        <w:t>б)</w:t>
      </w:r>
      <w:r>
        <w:tab/>
        <w:t>ознакомить его с уставом, коллективным договором, правилами внутреннего трудового распорядка;</w:t>
      </w:r>
    </w:p>
    <w:p w:rsidR="002029E1" w:rsidRDefault="004824FF">
      <w:pPr>
        <w:pStyle w:val="21"/>
        <w:shd w:val="clear" w:color="auto" w:fill="auto"/>
        <w:tabs>
          <w:tab w:val="left" w:pos="943"/>
        </w:tabs>
        <w:ind w:left="20" w:right="20" w:firstLine="540"/>
      </w:pPr>
      <w:r>
        <w:t>в)</w:t>
      </w:r>
      <w:r>
        <w:tab/>
        <w:t>проинструктировать по охране труда и технике безопасности, производственной санитарии и гигиене, противопожарной безопасности и орг</w:t>
      </w:r>
      <w:r>
        <w:t>анизации охраны жизни и здоровья детей. Инструктаж оформляется в журнале установленного образца.</w:t>
      </w:r>
    </w:p>
    <w:p w:rsidR="002029E1" w:rsidRDefault="004824FF">
      <w:pPr>
        <w:pStyle w:val="21"/>
        <w:numPr>
          <w:ilvl w:val="1"/>
          <w:numId w:val="3"/>
        </w:numPr>
        <w:shd w:val="clear" w:color="auto" w:fill="auto"/>
        <w:tabs>
          <w:tab w:val="left" w:pos="943"/>
        </w:tabs>
        <w:ind w:left="20" w:right="20" w:firstLine="540"/>
      </w:pPr>
      <w:r>
        <w:t>Трудовая книжка директора школы хранится в отделе образования, трудовые книжки остальных работников хранятся как бланки строгой отчётности в школе.</w:t>
      </w:r>
    </w:p>
    <w:p w:rsidR="002029E1" w:rsidRDefault="004824FF">
      <w:pPr>
        <w:pStyle w:val="21"/>
        <w:numPr>
          <w:ilvl w:val="1"/>
          <w:numId w:val="3"/>
        </w:numPr>
        <w:shd w:val="clear" w:color="auto" w:fill="auto"/>
        <w:tabs>
          <w:tab w:val="left" w:pos="1142"/>
        </w:tabs>
        <w:ind w:left="20" w:right="20" w:firstLine="540"/>
      </w:pPr>
      <w:r>
        <w:t>В соответст</w:t>
      </w:r>
      <w:r>
        <w:t xml:space="preserve">вии с приказом о приеме на работу работодатель обязан в </w:t>
      </w:r>
      <w:r>
        <w:lastRenderedPageBreak/>
        <w:t>пятидневный срок сделать запись в трудовой книжке работника. На работающих по совместительству, трудовые книжки ведутся по основному месту работы. С каждой записью, вносимой на основании приказа в тру</w:t>
      </w:r>
      <w:r>
        <w:t>довую книжку, работодатель обязан ознакомить владельца под роспись в личной карточке.</w:t>
      </w:r>
    </w:p>
    <w:p w:rsidR="002029E1" w:rsidRDefault="004824FF">
      <w:pPr>
        <w:pStyle w:val="21"/>
        <w:shd w:val="clear" w:color="auto" w:fill="auto"/>
        <w:spacing w:after="248" w:line="331" w:lineRule="exact"/>
        <w:ind w:left="20" w:right="100" w:firstLine="380"/>
        <w:jc w:val="left"/>
      </w:pPr>
      <w:r>
        <w:t>2.11 На каждого педагогического работника школы ведется личное дело, в котором находятся:</w:t>
      </w:r>
    </w:p>
    <w:p w:rsidR="002029E1" w:rsidRDefault="004824FF">
      <w:pPr>
        <w:pStyle w:val="21"/>
        <w:numPr>
          <w:ilvl w:val="0"/>
          <w:numId w:val="4"/>
        </w:numPr>
        <w:shd w:val="clear" w:color="auto" w:fill="auto"/>
        <w:tabs>
          <w:tab w:val="left" w:pos="756"/>
        </w:tabs>
        <w:ind w:left="400" w:firstLine="0"/>
      </w:pPr>
      <w:r>
        <w:t>личный лист по учету кадров;</w:t>
      </w:r>
    </w:p>
    <w:p w:rsidR="002029E1" w:rsidRDefault="004824FF">
      <w:pPr>
        <w:pStyle w:val="21"/>
        <w:numPr>
          <w:ilvl w:val="0"/>
          <w:numId w:val="4"/>
        </w:numPr>
        <w:shd w:val="clear" w:color="auto" w:fill="auto"/>
        <w:tabs>
          <w:tab w:val="left" w:pos="756"/>
        </w:tabs>
        <w:ind w:left="400" w:firstLine="0"/>
      </w:pPr>
      <w:r>
        <w:t>автобиография;</w:t>
      </w:r>
    </w:p>
    <w:p w:rsidR="002029E1" w:rsidRDefault="004824FF">
      <w:pPr>
        <w:pStyle w:val="21"/>
        <w:numPr>
          <w:ilvl w:val="0"/>
          <w:numId w:val="4"/>
        </w:numPr>
        <w:shd w:val="clear" w:color="auto" w:fill="auto"/>
        <w:tabs>
          <w:tab w:val="left" w:pos="756"/>
        </w:tabs>
        <w:ind w:left="400" w:firstLine="0"/>
      </w:pPr>
      <w:r>
        <w:t>копии документов об образовании;</w:t>
      </w:r>
    </w:p>
    <w:p w:rsidR="002029E1" w:rsidRDefault="004824FF">
      <w:pPr>
        <w:pStyle w:val="21"/>
        <w:numPr>
          <w:ilvl w:val="0"/>
          <w:numId w:val="4"/>
        </w:numPr>
        <w:shd w:val="clear" w:color="auto" w:fill="auto"/>
        <w:tabs>
          <w:tab w:val="left" w:pos="756"/>
        </w:tabs>
        <w:ind w:left="400" w:firstLine="0"/>
      </w:pPr>
      <w:r>
        <w:t>материалы по результатам аттестации;</w:t>
      </w:r>
    </w:p>
    <w:p w:rsidR="002029E1" w:rsidRDefault="004824FF">
      <w:pPr>
        <w:pStyle w:val="21"/>
        <w:numPr>
          <w:ilvl w:val="0"/>
          <w:numId w:val="4"/>
        </w:numPr>
        <w:shd w:val="clear" w:color="auto" w:fill="auto"/>
        <w:tabs>
          <w:tab w:val="left" w:pos="756"/>
        </w:tabs>
        <w:spacing w:line="331" w:lineRule="exact"/>
        <w:ind w:left="740" w:right="100"/>
        <w:jc w:val="left"/>
      </w:pPr>
      <w:r>
        <w:t>медицинское заключение об отсутствии противопоказаний для работы в детском учреждении;</w:t>
      </w:r>
    </w:p>
    <w:p w:rsidR="002029E1" w:rsidRDefault="004824FF">
      <w:pPr>
        <w:pStyle w:val="21"/>
        <w:numPr>
          <w:ilvl w:val="0"/>
          <w:numId w:val="4"/>
        </w:numPr>
        <w:shd w:val="clear" w:color="auto" w:fill="auto"/>
        <w:tabs>
          <w:tab w:val="left" w:pos="756"/>
        </w:tabs>
        <w:ind w:left="740" w:right="100"/>
        <w:jc w:val="left"/>
      </w:pPr>
      <w:r>
        <w:t>копии приказов о назначении и перемещении по службе, поощрениях и увольнении.</w:t>
      </w:r>
    </w:p>
    <w:p w:rsidR="002029E1" w:rsidRDefault="004824FF">
      <w:pPr>
        <w:pStyle w:val="21"/>
        <w:shd w:val="clear" w:color="auto" w:fill="auto"/>
        <w:spacing w:after="240"/>
        <w:ind w:left="740" w:right="100" w:firstLine="0"/>
      </w:pPr>
      <w:r>
        <w:t>Личное дело руководителя школы хранится в отделе образ</w:t>
      </w:r>
      <w:r>
        <w:t>ования администрации района, личные дела остальных работников хранятся в школе до достижения им возраста 75 лет. После увольнения работника его личное дело хранится в соответствующем отделе образования или школе до достижения им возраста 75 лет.</w:t>
      </w:r>
    </w:p>
    <w:p w:rsidR="002029E1" w:rsidRDefault="004824FF">
      <w:pPr>
        <w:pStyle w:val="21"/>
        <w:numPr>
          <w:ilvl w:val="0"/>
          <w:numId w:val="5"/>
        </w:numPr>
        <w:shd w:val="clear" w:color="auto" w:fill="auto"/>
        <w:tabs>
          <w:tab w:val="left" w:pos="579"/>
        </w:tabs>
        <w:ind w:left="20" w:right="100" w:firstLine="0"/>
        <w:jc w:val="left"/>
      </w:pPr>
      <w:r>
        <w:t>Перевод ра</w:t>
      </w:r>
      <w:r>
        <w:t>ботника на другую постоянную работу осуществляется с его письменного согласия. Без согласия работника допускается временный перевод при исключительных обстоятельствах. Указанные обстоятельства, порядок и сроки такого перевода предусмотрены ст. 72 Трудового</w:t>
      </w:r>
      <w:r>
        <w:t xml:space="preserve"> Кодекса Российской Федерации (далее ТК РФ).</w:t>
      </w:r>
    </w:p>
    <w:p w:rsidR="002029E1" w:rsidRDefault="004824FF">
      <w:pPr>
        <w:pStyle w:val="21"/>
        <w:numPr>
          <w:ilvl w:val="0"/>
          <w:numId w:val="5"/>
        </w:numPr>
        <w:shd w:val="clear" w:color="auto" w:fill="auto"/>
        <w:tabs>
          <w:tab w:val="left" w:pos="579"/>
        </w:tabs>
        <w:ind w:left="20" w:right="100" w:firstLine="0"/>
        <w:jc w:val="left"/>
      </w:pPr>
      <w:r>
        <w:t>Прекращение трудового договора может иметь место только по основаниям, предусмотренным законодательством. Работники имеют право расторгнуть трудовой договор, заключенный на определенный срок, предупредив об этом</w:t>
      </w:r>
      <w:r>
        <w:t xml:space="preserve"> администрацию письменно за две недели, если иное не оговорено в договоре.</w:t>
      </w:r>
    </w:p>
    <w:p w:rsidR="002029E1" w:rsidRDefault="004824FF">
      <w:pPr>
        <w:pStyle w:val="21"/>
        <w:shd w:val="clear" w:color="auto" w:fill="auto"/>
        <w:ind w:left="20" w:right="1180" w:firstLine="0"/>
        <w:jc w:val="left"/>
      </w:pPr>
      <w:r>
        <w:t>При расторжении трудового договора по уважительным причинам, предусмотренным действующим законодательством, работники предупреждают об этом администрацию письменно.</w:t>
      </w:r>
    </w:p>
    <w:p w:rsidR="002029E1" w:rsidRDefault="004824FF">
      <w:pPr>
        <w:pStyle w:val="21"/>
        <w:shd w:val="clear" w:color="auto" w:fill="auto"/>
        <w:ind w:left="20" w:right="1180" w:firstLine="0"/>
        <w:jc w:val="left"/>
      </w:pPr>
      <w:r>
        <w:t>По истечении ука</w:t>
      </w:r>
      <w:r>
        <w:t>занных в предупреждении сроков, работник вправе прекратить работу.</w:t>
      </w:r>
    </w:p>
    <w:p w:rsidR="002029E1" w:rsidRDefault="004824FF">
      <w:pPr>
        <w:pStyle w:val="21"/>
        <w:shd w:val="clear" w:color="auto" w:fill="auto"/>
        <w:ind w:left="20" w:right="100" w:firstLine="0"/>
        <w:jc w:val="left"/>
      </w:pPr>
      <w:r>
        <w:t>По договоренности между работником и администрацией трудовой договор может быть расторгнут и до истечения срока предупреждения об увольнении. Срочный трудовой договор подлежит расторжению д</w:t>
      </w:r>
      <w:r>
        <w:t>осрочно по требованию работника в случае его болезни или инвалидности, которые препятствуют выполнению работы по договору, нарушения администрацией законодательства о труде и по другим причинам.</w:t>
      </w:r>
    </w:p>
    <w:p w:rsidR="002029E1" w:rsidRDefault="004824FF">
      <w:pPr>
        <w:pStyle w:val="21"/>
        <w:shd w:val="clear" w:color="auto" w:fill="auto"/>
        <w:ind w:left="20" w:right="100" w:firstLine="0"/>
        <w:jc w:val="left"/>
      </w:pPr>
      <w:r>
        <w:t>Расторжение трудового договора по инициативе администрации не</w:t>
      </w:r>
      <w:r>
        <w:t xml:space="preserve"> допускается без предварительного согласия профсоюзного комитета школы, за исключением случаев, предусмотренных законодательством Р.Ф., в т.ч. ст. 56 п.З Закона “Об </w:t>
      </w:r>
      <w:r>
        <w:lastRenderedPageBreak/>
        <w:t>образовании”.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Прекращение трудового договора (контракта) оформляется приказом по школе.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Дир</w:t>
      </w:r>
      <w:r>
        <w:t>ектор школы освобождается от работы органом, который его назначил.</w:t>
      </w:r>
    </w:p>
    <w:p w:rsidR="002029E1" w:rsidRDefault="004824FF">
      <w:pPr>
        <w:pStyle w:val="21"/>
        <w:numPr>
          <w:ilvl w:val="0"/>
          <w:numId w:val="5"/>
        </w:numPr>
        <w:shd w:val="clear" w:color="auto" w:fill="auto"/>
        <w:tabs>
          <w:tab w:val="left" w:pos="1302"/>
        </w:tabs>
        <w:ind w:left="20" w:right="20" w:firstLine="540"/>
      </w:pPr>
      <w:r>
        <w:t xml:space="preserve">Увольнение по результатам аттестации педагогических работников, а также в случаях ликвидации школы, сокращения численности или штата работников производится согласно действующему </w:t>
      </w:r>
      <w:r>
        <w:t>законодательству.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Освобождение педагогических работников в связи с сокращением объёма работы (учебной нагрузки) может производиться только по окончании учебного года или в соответствии с законодательством.</w:t>
      </w:r>
    </w:p>
    <w:p w:rsidR="002029E1" w:rsidRDefault="004824FF">
      <w:pPr>
        <w:pStyle w:val="21"/>
        <w:numPr>
          <w:ilvl w:val="0"/>
          <w:numId w:val="5"/>
        </w:numPr>
        <w:shd w:val="clear" w:color="auto" w:fill="auto"/>
        <w:tabs>
          <w:tab w:val="left" w:pos="1302"/>
        </w:tabs>
        <w:spacing w:after="281"/>
        <w:ind w:left="20" w:right="20" w:firstLine="540"/>
      </w:pPr>
      <w:r>
        <w:t>В день увольнения администрация школы или управлен</w:t>
      </w:r>
      <w:r>
        <w:t>ие образования обязаны выдать работнику его трудовую книжку с внесенной в нее и заверенной печатью школы записью об увольнении и произвести с ним окончательный расчёт. Записи о причинах увольнения в трудовую книжку должны производится в точном соответствии</w:t>
      </w:r>
      <w:r>
        <w:t xml:space="preserve"> с формулировками действующего законодательства со ссылкой на соответствующую статью, пункт закона.</w:t>
      </w:r>
    </w:p>
    <w:p w:rsidR="002029E1" w:rsidRDefault="004824F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154"/>
        </w:tabs>
        <w:spacing w:before="0" w:after="247" w:line="270" w:lineRule="exact"/>
        <w:ind w:left="1880"/>
      </w:pPr>
      <w:bookmarkStart w:id="1" w:name="bookmark1"/>
      <w:r>
        <w:t>Основные права и обязанности работников</w:t>
      </w:r>
      <w:bookmarkEnd w:id="1"/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132"/>
        </w:tabs>
        <w:spacing w:after="270" w:line="307" w:lineRule="exact"/>
        <w:ind w:left="20" w:right="20" w:firstLine="540"/>
      </w:pPr>
      <w:r>
        <w:t>Работник школы имеет права и несет обязанности, предусмотренные условиями трудового договора, а также все иные права</w:t>
      </w:r>
      <w:r>
        <w:t xml:space="preserve"> и обязанности, предусмотренные ст. 21 ТК РФ и для соответствующих категорий работников, другими статьями ТКРФ.</w:t>
      </w:r>
    </w:p>
    <w:p w:rsidR="002029E1" w:rsidRDefault="004824FF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132"/>
        </w:tabs>
        <w:spacing w:before="0" w:after="236" w:line="270" w:lineRule="exact"/>
        <w:ind w:left="20" w:firstLine="540"/>
      </w:pPr>
      <w:bookmarkStart w:id="2" w:name="bookmark2"/>
      <w:r>
        <w:rPr>
          <w:rStyle w:val="11"/>
          <w:b/>
          <w:bCs/>
        </w:rPr>
        <w:t>Работник школы имеет право на:</w:t>
      </w:r>
      <w:bookmarkEnd w:id="2"/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302"/>
        </w:tabs>
        <w:ind w:left="20" w:firstLine="540"/>
      </w:pPr>
      <w:r>
        <w:t>предоставление ему работы, обусловленной трудовым договором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302"/>
        </w:tabs>
        <w:ind w:left="20" w:right="20" w:firstLine="540"/>
      </w:pPr>
      <w:r>
        <w:t>рабочее место, соответствующее условиям, предусмотрен</w:t>
      </w:r>
      <w:r>
        <w:t>ным государственными стандартами организации и безопасности труда и коллективным договором;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302"/>
        </w:tabs>
        <w:ind w:left="20" w:firstLine="540"/>
      </w:pPr>
      <w:r>
        <w:t>своевременную и в полном объеме выплату заработной платы;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302"/>
        </w:tabs>
        <w:ind w:left="20" w:firstLine="540"/>
      </w:pPr>
      <w:r>
        <w:t>отдых установленной продолжительности;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302"/>
        </w:tabs>
        <w:ind w:left="20" w:right="20" w:firstLine="540"/>
      </w:pPr>
      <w:r>
        <w:t>полную и достоверную информацию об условиях труда и требованиях охр</w:t>
      </w:r>
      <w:r>
        <w:t>аны труда на рабочем месте;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302"/>
        </w:tabs>
        <w:ind w:left="20" w:right="20" w:firstLine="540"/>
      </w:pPr>
      <w:r>
        <w:t>профессиональную подготовку, переподготовку и повышение квалификации в установленном порядке;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302"/>
        </w:tabs>
        <w:ind w:left="20" w:firstLine="540"/>
      </w:pPr>
      <w:r>
        <w:t>объединение, включая право на создание профсоюзов;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302"/>
        </w:tabs>
        <w:ind w:left="20" w:right="20" w:firstLine="540"/>
      </w:pPr>
      <w:r>
        <w:t xml:space="preserve">участие в управлении школой в формах, предусмотренных трудовым законодательством и </w:t>
      </w:r>
      <w:r>
        <w:t>Уставом школы;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302"/>
        </w:tabs>
        <w:ind w:left="20" w:right="20" w:firstLine="540"/>
      </w:pPr>
      <w:r>
        <w:t>защиту своих трудовых прав и законных интересов всеми не запрещенными законом способами;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633"/>
        </w:tabs>
        <w:ind w:left="20" w:right="20" w:firstLine="540"/>
      </w:pPr>
      <w:r>
        <w:t>возмещение вреда причиненного в связи с исполнением трудовых обязанностей.</w:t>
      </w:r>
    </w:p>
    <w:p w:rsidR="002029E1" w:rsidRDefault="004824FF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0" w:line="322" w:lineRule="exact"/>
        <w:ind w:left="20"/>
      </w:pPr>
      <w:bookmarkStart w:id="3" w:name="bookmark3"/>
      <w:r>
        <w:rPr>
          <w:rStyle w:val="11"/>
          <w:b/>
          <w:bCs/>
        </w:rPr>
        <w:t>Работники школы обязаны;</w:t>
      </w:r>
      <w:bookmarkEnd w:id="3"/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85"/>
        </w:tabs>
        <w:ind w:left="20" w:right="320" w:firstLine="0"/>
        <w:jc w:val="left"/>
      </w:pPr>
      <w:r>
        <w:t xml:space="preserve">работать честно и добросовестно, строго выполнять </w:t>
      </w:r>
      <w:r>
        <w:t xml:space="preserve">обязанности, возложенные на них Уставом школы, Правилами внутреннего трудового </w:t>
      </w:r>
      <w:r>
        <w:lastRenderedPageBreak/>
        <w:t>распорядка, коллективным договором, другими локальными актами и должностными инструкциями;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85"/>
        </w:tabs>
        <w:ind w:left="20" w:right="320" w:firstLine="0"/>
        <w:jc w:val="left"/>
      </w:pPr>
      <w:r>
        <w:t>соблюдать трудовую дисциплину. Своевременно приходить на работу, соблюдать установленн</w:t>
      </w:r>
      <w:r>
        <w:t>ую продолжительность рабочего времени, максимально используя его для творческого и эффективного выполнения возложенных обязанностей. Все категории педагогических работников должны иметь соответствующую планирующую документацию: планы- конспекты уроков, пер</w:t>
      </w:r>
      <w:r>
        <w:t>спективно-тематическое планирование, планы воспитательной работы секций;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85"/>
        </w:tabs>
        <w:ind w:left="20" w:right="320" w:firstLine="0"/>
        <w:jc w:val="left"/>
      </w:pPr>
      <w:r>
        <w:t>воздерживаться от действий, влияющих на качественное выполнение трудовых обязанностей другими работниками;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85"/>
        </w:tabs>
        <w:ind w:left="20" w:right="540" w:firstLine="0"/>
      </w:pPr>
      <w:r>
        <w:t>всемерно стремиться к повышению качества выполняемой работы, не допускать уп</w:t>
      </w:r>
      <w:r>
        <w:t>ущений в ней, строго соблюдать исполнительную дисциплину, своевременно и точно исполнять распоряжения администрации, постоянно проявлять творческую инициативу, направленную на достижение высоких результатов трудовой деятельности;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85"/>
        </w:tabs>
        <w:ind w:left="20" w:right="320" w:firstLine="0"/>
        <w:jc w:val="left"/>
      </w:pPr>
      <w:r>
        <w:t>соблюдать требования техни</w:t>
      </w:r>
      <w:r>
        <w:t>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инструкциями, работать в выданной спецодежде и обуви, пользоваться необходимыми средствами индивидуальной защиты</w:t>
      </w:r>
      <w:r>
        <w:t>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85"/>
        </w:tabs>
        <w:ind w:left="20" w:right="320" w:firstLine="0"/>
        <w:jc w:val="left"/>
      </w:pPr>
      <w:r>
        <w:t>быть всегда вежливыми, внимательными к детям, родителям учащихся и членам коллектива, не унижать их честь и достоинство, знать и уважать права участников образовательного процесса, требовать исполнения обязанностей;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85"/>
        </w:tabs>
        <w:ind w:left="20" w:right="320" w:firstLine="0"/>
        <w:jc w:val="left"/>
      </w:pPr>
      <w:r>
        <w:t>систематически повышать свой теоретиче</w:t>
      </w:r>
      <w:r>
        <w:t>ский и культурный уровень, деловую квалификацию;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85"/>
        </w:tabs>
        <w:ind w:left="20" w:right="320" w:firstLine="0"/>
        <w:jc w:val="left"/>
      </w:pPr>
      <w:r>
        <w:t>быть примером достойного поведения и высокого морального долга на работе, в быту и в общественных местах;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85"/>
        </w:tabs>
        <w:ind w:left="20" w:right="320" w:firstLine="0"/>
        <w:jc w:val="left"/>
      </w:pPr>
      <w:r>
        <w:t xml:space="preserve">содержать свое рабочее место в чистоте и в порядке, соблюдать установленный порядок хранения </w:t>
      </w:r>
      <w:r>
        <w:t>материальных ценностей и документов;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702"/>
        </w:tabs>
        <w:ind w:left="20" w:right="320" w:firstLine="0"/>
        <w:jc w:val="left"/>
      </w:pPr>
      <w:r>
        <w:t>беречь и укреплять школьную собственность (оборудование, инвентарь, учебные пособия и т.д.), экономно расходовать материалы, тепло- и электроэнергию, воспитывать у учащихся (воспитанников) бережное отношение к школьному</w:t>
      </w:r>
      <w:r>
        <w:t xml:space="preserve"> и личному имуществу;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97"/>
        </w:tabs>
        <w:ind w:left="20" w:right="320" w:firstLine="0"/>
        <w:jc w:val="left"/>
      </w:pPr>
      <w:r>
        <w:t>проходить в установленные сроки периодические медицинские осмотры в соответствии с правилами проведения медицинских осмотров, своевременно делать необходимые прививки.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464"/>
        </w:tabs>
        <w:ind w:left="20" w:right="860" w:firstLine="0"/>
        <w:jc w:val="left"/>
      </w:pPr>
      <w:r>
        <w:t>Педагогические работники школы несут полную ответственность за жиз</w:t>
      </w:r>
      <w:r>
        <w:t>нь и здоровье детей в учебное время, при проведении спортивно-</w:t>
      </w:r>
    </w:p>
    <w:p w:rsidR="002029E1" w:rsidRDefault="004824FF">
      <w:pPr>
        <w:pStyle w:val="21"/>
        <w:shd w:val="clear" w:color="auto" w:fill="auto"/>
        <w:ind w:left="20" w:right="40" w:firstLine="0"/>
      </w:pPr>
      <w:r>
        <w:t>массовых мероприятий, организуемых школой, принимать все разумные меры для предотвращения травматизма и несчастных случаев с воспитанниками или другими работниками школы, при травмах или несчас</w:t>
      </w:r>
      <w:r>
        <w:t>тных случаях - оказывать посильную помощь пострадавшим.</w:t>
      </w:r>
    </w:p>
    <w:p w:rsidR="002029E1" w:rsidRDefault="004824FF">
      <w:pPr>
        <w:pStyle w:val="21"/>
        <w:shd w:val="clear" w:color="auto" w:fill="auto"/>
        <w:ind w:left="20" w:right="40" w:firstLine="540"/>
      </w:pPr>
      <w:r>
        <w:t>Обо всех случаях травматизма учащихся должны немедленно сообщать администрации.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256"/>
        </w:tabs>
        <w:ind w:left="20" w:right="40" w:firstLine="540"/>
      </w:pPr>
      <w:r>
        <w:lastRenderedPageBreak/>
        <w:t>Проходить согласно Положению об аттестации педагогических кадров аттестацию.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256"/>
        </w:tabs>
        <w:ind w:left="20" w:right="40" w:firstLine="540"/>
      </w:pPr>
      <w:r>
        <w:t xml:space="preserve">Знать и учитывать в своей дейтельности </w:t>
      </w:r>
      <w:r>
        <w:t>индивидуальные, психологические особенности учащихся.</w:t>
      </w:r>
    </w:p>
    <w:p w:rsidR="002029E1" w:rsidRDefault="004824FF">
      <w:pPr>
        <w:pStyle w:val="21"/>
        <w:shd w:val="clear" w:color="auto" w:fill="auto"/>
        <w:spacing w:after="281"/>
        <w:ind w:left="20" w:right="40" w:firstLine="540"/>
      </w:pPr>
      <w:r>
        <w:t xml:space="preserve">3.7. Круг основных обязанностей (работ) педагогических работников, вспомогательного и обслуживающего персонала определяется Уставом школы, настоящими правилами, квалификационным справочником должностей </w:t>
      </w:r>
      <w:r>
        <w:t>служащих, единым тарифно-квалификационным справочником работ и профессий рабочих, типовым положением об общеобразовательном учреждении, а также должностными инструкциями и положениями, утвержденными в установленном порядке.</w:t>
      </w:r>
    </w:p>
    <w:p w:rsidR="002029E1" w:rsidRDefault="004824F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869"/>
        </w:tabs>
        <w:spacing w:before="0" w:after="241" w:line="270" w:lineRule="exact"/>
        <w:ind w:left="1600"/>
      </w:pPr>
      <w:bookmarkStart w:id="4" w:name="bookmark4"/>
      <w:r>
        <w:rPr>
          <w:rStyle w:val="11"/>
          <w:b/>
          <w:bCs/>
        </w:rPr>
        <w:t>Основные права и обязанности адм</w:t>
      </w:r>
      <w:r>
        <w:rPr>
          <w:rStyle w:val="11"/>
          <w:b/>
          <w:bCs/>
        </w:rPr>
        <w:t>инистрации</w:t>
      </w:r>
      <w:r>
        <w:t>.</w:t>
      </w:r>
      <w:bookmarkEnd w:id="4"/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466"/>
        </w:tabs>
        <w:ind w:left="20" w:right="40" w:firstLine="0"/>
        <w:jc w:val="left"/>
      </w:pPr>
      <w:r>
        <w:t>Работодатель в лице директора или уполномоченное им должностное лицо имеет право: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49"/>
        </w:tabs>
        <w:ind w:left="20" w:right="40" w:firstLine="0"/>
        <w:jc w:val="left"/>
      </w:pPr>
      <w:r>
        <w:t>заключать, изменять и расторгать трудовые договоры с работниками в порядке и на условиях, установленных ТК РФ и иными федеральными законами;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49"/>
        </w:tabs>
        <w:ind w:left="20" w:firstLine="0"/>
      </w:pPr>
      <w:r>
        <w:t>поощрять работников з</w:t>
      </w:r>
      <w:r>
        <w:t>а добросовестный и эффективный труд;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49"/>
        </w:tabs>
        <w:ind w:left="20" w:right="40" w:firstLine="0"/>
        <w:jc w:val="left"/>
      </w:pPr>
      <w:r>
        <w:t>требовать от работников исполнения ими трудовых обязанностей и бережного отношения к имуществу школы, соблюдения настоящих правил внутреннего трудового распорядка, иных локальных нормативных актов школы;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49"/>
        </w:tabs>
        <w:ind w:left="20" w:right="1660" w:firstLine="0"/>
        <w:jc w:val="left"/>
      </w:pPr>
      <w:r>
        <w:t xml:space="preserve">привлекать </w:t>
      </w:r>
      <w:r>
        <w:t>работников к дисциплинарной и материальной ответственности в установленном порядке;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649"/>
        </w:tabs>
        <w:ind w:left="20" w:right="880" w:firstLine="0"/>
        <w:jc w:val="left"/>
      </w:pPr>
      <w:r>
        <w:t>принимать локальные нормативные акты и индивидуальные акты школы в порядке, установленном Уставом школы</w:t>
      </w:r>
    </w:p>
    <w:p w:rsidR="002029E1" w:rsidRDefault="004824FF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466"/>
        </w:tabs>
        <w:spacing w:before="0" w:after="236" w:line="322" w:lineRule="exact"/>
        <w:ind w:left="20"/>
      </w:pPr>
      <w:bookmarkStart w:id="5" w:name="bookmark5"/>
      <w:r>
        <w:rPr>
          <w:rStyle w:val="11"/>
          <w:b/>
          <w:bCs/>
        </w:rPr>
        <w:t>Работодатель обязан:</w:t>
      </w:r>
      <w:bookmarkEnd w:id="5"/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256"/>
        </w:tabs>
        <w:spacing w:line="326" w:lineRule="exact"/>
        <w:ind w:left="20" w:right="40" w:firstLine="540"/>
      </w:pPr>
      <w:r>
        <w:t>соблюдать условия трудового договора, локальные</w:t>
      </w:r>
      <w:r>
        <w:t xml:space="preserve"> нормативные акты, условия коллективного договора и права работников;</w:t>
      </w:r>
    </w:p>
    <w:p w:rsidR="002029E1" w:rsidRDefault="004824FF">
      <w:pPr>
        <w:pStyle w:val="21"/>
        <w:shd w:val="clear" w:color="auto" w:fill="auto"/>
        <w:spacing w:after="120" w:line="480" w:lineRule="exact"/>
        <w:ind w:left="40" w:firstLine="0"/>
        <w:jc w:val="center"/>
      </w:pPr>
      <w:r>
        <w:t>-8</w:t>
      </w:r>
      <w:r>
        <w:softHyphen/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256"/>
        </w:tabs>
        <w:spacing w:line="480" w:lineRule="exact"/>
        <w:ind w:left="20" w:right="40" w:firstLine="540"/>
      </w:pPr>
      <w:r>
        <w:t>предоставлять работникам работу в соответствии с трудовым договором;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256"/>
        </w:tabs>
        <w:ind w:left="20" w:right="40" w:firstLine="540"/>
      </w:pPr>
      <w:r>
        <w:t>контролировать соблюдение работниками школы обязанностей, возложенных на них Уставом школы, правилами внутреннего</w:t>
      </w:r>
      <w:r>
        <w:t xml:space="preserve"> трудового распорядка, должностными инструкциями; вести учет рабочего времени;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212"/>
        </w:tabs>
        <w:ind w:left="20" w:right="20" w:firstLine="560"/>
      </w:pPr>
      <w:r>
        <w:t xml:space="preserve">правильно организовывать труд работников школы в соответствии с их специальностью и квалификацией, закрепить за каждым из них определенное место работы, обеспечить исправное </w:t>
      </w:r>
      <w:r>
        <w:t>состояние оборудования, здоровые и безопасные условия труда;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212"/>
        </w:tabs>
        <w:ind w:left="20" w:firstLine="560"/>
      </w:pPr>
      <w:r>
        <w:t>своевременно и в полном объеме оплачивать труд работников;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444"/>
        </w:tabs>
        <w:ind w:left="20" w:right="20" w:firstLine="560"/>
      </w:pPr>
      <w:r>
        <w:t>осуществлять организаторскую работу, направленную на укрепление дисциплины, устранение потерь рабочего времени, создание благоприятных у</w:t>
      </w:r>
      <w:r>
        <w:t xml:space="preserve">словий работы школы, своевременно принимать меры воздействия к </w:t>
      </w:r>
      <w:r>
        <w:lastRenderedPageBreak/>
        <w:t>нарушителям трудовой дисциплины, учитывая при этом мнение трудового коллектива;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444"/>
        </w:tabs>
        <w:ind w:left="20" w:right="20" w:firstLine="560"/>
      </w:pPr>
      <w:r>
        <w:t xml:space="preserve">совершенствовать учебно-воспитательный процесс. Создавать условия для повышения качества работы, культуры труда, </w:t>
      </w:r>
      <w:r>
        <w:t>организовывать изучение, распространение и внедрение передового опыта работников данного и других трудовых коллективов школ с их согласия;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444"/>
        </w:tabs>
        <w:ind w:left="20" w:right="20" w:firstLine="560"/>
      </w:pPr>
      <w:r>
        <w:t>обеспечить систематическое повышение работниками школы теоретического уровня и деловой квалификации; проводить в уста</w:t>
      </w:r>
      <w:r>
        <w:t>новленные сроки аттестацию педагогических работников, создавать необходимые условия при совмещении работы с обучением в учебных заведениях;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444"/>
        </w:tabs>
        <w:ind w:left="20" w:right="20" w:firstLine="560"/>
      </w:pPr>
      <w:r>
        <w:t>принимать меры к своевременному обеспечению школы необходимым оборудованием, учебными пособиями, хозяйственным инвен</w:t>
      </w:r>
      <w:r>
        <w:t>тарем;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585"/>
        </w:tabs>
        <w:ind w:left="20" w:right="20" w:firstLine="560"/>
      </w:pPr>
      <w:r>
        <w:t>неуклонно соблюдать законодательство о труде (условия контракта), правила охраны труда, улучшать условия работы;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444"/>
        </w:tabs>
        <w:ind w:left="20" w:right="20" w:firstLine="560"/>
        <w:jc w:val="left"/>
      </w:pPr>
      <w:r>
        <w:t xml:space="preserve">создавать условия, обеспечивающие охрану жизни и здоровья учащихся, работников школы. Предупреждать их заболеваемость и травматизм, </w:t>
      </w:r>
      <w:r>
        <w:t>контролировать знание и соблюдение работниками всех требований инструкций и правил по технике безопасности, производственной санитарии и гигиене, пожарной безопасности;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585"/>
        </w:tabs>
        <w:ind w:left="20" w:right="20" w:firstLine="560"/>
      </w:pPr>
      <w:r>
        <w:t>обеспечивать сохранность имущества школы, сотрудников и учащихся;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444"/>
        </w:tabs>
        <w:ind w:left="20" w:right="20" w:firstLine="560"/>
      </w:pPr>
      <w:r>
        <w:t>создавать условия для</w:t>
      </w:r>
      <w:r>
        <w:t xml:space="preserve"> всемерного повышения эффективности и улучшения качества работы, своевременно подводить итоги, повышать роль морального и материального стимулирования труда, решать вопросы о поощрении передовых работников;</w:t>
      </w:r>
    </w:p>
    <w:p w:rsidR="002029E1" w:rsidRDefault="004824FF">
      <w:pPr>
        <w:pStyle w:val="21"/>
        <w:numPr>
          <w:ilvl w:val="2"/>
          <w:numId w:val="2"/>
        </w:numPr>
        <w:shd w:val="clear" w:color="auto" w:fill="auto"/>
        <w:tabs>
          <w:tab w:val="left" w:pos="1585"/>
        </w:tabs>
        <w:ind w:left="20" w:right="20" w:firstLine="560"/>
      </w:pPr>
      <w:r>
        <w:t>создавать трудовому коллективу необходимые услови</w:t>
      </w:r>
      <w:r>
        <w:t>я для выполнения им своих полномочий. Способствовать созданию в трудовом коллективе деловой, творческой обстановки, всемерно поддерживать и развивать инициативу и активность работников. Обеспечивать их участие в</w:t>
      </w:r>
    </w:p>
    <w:p w:rsidR="002029E1" w:rsidRDefault="004824FF">
      <w:pPr>
        <w:pStyle w:val="21"/>
        <w:shd w:val="clear" w:color="auto" w:fill="auto"/>
        <w:spacing w:after="304"/>
        <w:ind w:left="4780" w:firstLine="0"/>
        <w:jc w:val="left"/>
      </w:pPr>
      <w:r>
        <w:t>-9-</w:t>
      </w:r>
    </w:p>
    <w:p w:rsidR="002029E1" w:rsidRDefault="004824FF">
      <w:pPr>
        <w:pStyle w:val="21"/>
        <w:shd w:val="clear" w:color="auto" w:fill="auto"/>
        <w:tabs>
          <w:tab w:val="right" w:pos="4297"/>
          <w:tab w:val="left" w:pos="4364"/>
          <w:tab w:val="left" w:pos="6716"/>
        </w:tabs>
        <w:spacing w:line="317" w:lineRule="exact"/>
        <w:ind w:left="20" w:right="20" w:firstLine="0"/>
      </w:pPr>
      <w:r>
        <w:t>управлении школой в полной мере, использ</w:t>
      </w:r>
      <w:r>
        <w:t>уя собрания трудового коллектива,</w:t>
      </w:r>
      <w:r>
        <w:tab/>
        <w:t>производственные</w:t>
      </w:r>
      <w:r>
        <w:tab/>
        <w:t>совещания и</w:t>
      </w:r>
      <w:r>
        <w:tab/>
        <w:t>различные формы</w:t>
      </w:r>
    </w:p>
    <w:p w:rsidR="002029E1" w:rsidRDefault="004824FF">
      <w:pPr>
        <w:pStyle w:val="21"/>
        <w:shd w:val="clear" w:color="auto" w:fill="auto"/>
        <w:spacing w:line="317" w:lineRule="exact"/>
        <w:ind w:left="20" w:right="20" w:firstLine="0"/>
      </w:pPr>
      <w:r>
        <w:t>общественного самоуправления, своевременно рассматривать критические замечания работников и сообщать им о принятых мерах.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055"/>
        </w:tabs>
        <w:spacing w:line="317" w:lineRule="exact"/>
        <w:ind w:left="20" w:firstLine="560"/>
      </w:pPr>
      <w:r>
        <w:t xml:space="preserve">Администрация школы несет ответственность за жизнь и </w:t>
      </w:r>
      <w:r>
        <w:t>здоровье</w:t>
      </w:r>
    </w:p>
    <w:p w:rsidR="002029E1" w:rsidRDefault="004824FF">
      <w:pPr>
        <w:pStyle w:val="21"/>
        <w:shd w:val="clear" w:color="auto" w:fill="auto"/>
        <w:spacing w:after="1541"/>
        <w:ind w:left="40" w:right="20" w:firstLine="520"/>
        <w:jc w:val="left"/>
      </w:pPr>
      <w:r>
        <w:t>учащихся во время прибытия их в школе и участия в мероприятиях организуемых школой.</w:t>
      </w:r>
    </w:p>
    <w:p w:rsidR="002029E1" w:rsidRDefault="004824F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629"/>
        </w:tabs>
        <w:spacing w:before="0" w:after="251" w:line="270" w:lineRule="exact"/>
        <w:ind w:left="2360"/>
      </w:pPr>
      <w:bookmarkStart w:id="6" w:name="bookmark6"/>
      <w:r>
        <w:lastRenderedPageBreak/>
        <w:t>Рабочее время и его использование.</w:t>
      </w:r>
      <w:bookmarkEnd w:id="6"/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682"/>
        </w:tabs>
        <w:ind w:left="40" w:right="20" w:firstLine="0"/>
      </w:pPr>
      <w:r>
        <w:t>Режим работы и обеспечивается соответствующими приказами директора школы. В школе установлена для администрации (директор, зам.д</w:t>
      </w:r>
      <w:r>
        <w:t>иректора по уч.части, Зам.дир.по сп.массовой работе, инструкторов- методистов, педагога-организатора) - 5-ти дневная рабочая неделя рабочая неделя с двумя выходными днями. Для тренеров-преподавателей - 6-и дневная рабочая неделя с одним выходным днем.</w:t>
      </w:r>
    </w:p>
    <w:p w:rsidR="002029E1" w:rsidRDefault="004824FF">
      <w:pPr>
        <w:pStyle w:val="21"/>
        <w:shd w:val="clear" w:color="auto" w:fill="auto"/>
        <w:ind w:left="40" w:firstLine="520"/>
        <w:jc w:val="left"/>
      </w:pPr>
      <w:r>
        <w:t>Прод</w:t>
      </w:r>
      <w:r>
        <w:t>олжительность рабочего времени:</w:t>
      </w:r>
    </w:p>
    <w:p w:rsidR="002029E1" w:rsidRDefault="004824FF">
      <w:pPr>
        <w:pStyle w:val="21"/>
        <w:numPr>
          <w:ilvl w:val="0"/>
          <w:numId w:val="6"/>
        </w:numPr>
        <w:shd w:val="clear" w:color="auto" w:fill="auto"/>
        <w:tabs>
          <w:tab w:val="left" w:pos="450"/>
        </w:tabs>
        <w:ind w:left="40" w:right="20" w:firstLine="0"/>
      </w:pPr>
      <w:r>
        <w:t>для тренеров-преподавателей согласно нагрузке и расписания, утвержденных в начале учебного года;</w:t>
      </w:r>
    </w:p>
    <w:p w:rsidR="002029E1" w:rsidRDefault="004824FF">
      <w:pPr>
        <w:pStyle w:val="21"/>
        <w:numPr>
          <w:ilvl w:val="0"/>
          <w:numId w:val="6"/>
        </w:numPr>
        <w:shd w:val="clear" w:color="auto" w:fill="auto"/>
        <w:tabs>
          <w:tab w:val="left" w:pos="202"/>
        </w:tabs>
        <w:ind w:left="40" w:firstLine="0"/>
      </w:pPr>
      <w:r>
        <w:t>для директора и его заместителя - ненормированный рабочий день;</w:t>
      </w:r>
    </w:p>
    <w:p w:rsidR="002029E1" w:rsidRDefault="004824FF">
      <w:pPr>
        <w:pStyle w:val="21"/>
        <w:numPr>
          <w:ilvl w:val="0"/>
          <w:numId w:val="6"/>
        </w:numPr>
        <w:shd w:val="clear" w:color="auto" w:fill="auto"/>
        <w:tabs>
          <w:tab w:val="left" w:pos="202"/>
        </w:tabs>
        <w:ind w:left="40" w:right="20" w:firstLine="0"/>
      </w:pPr>
      <w:r>
        <w:t xml:space="preserve">для технических работников школы - 40 часов (для мужчин); 36 </w:t>
      </w:r>
      <w:r>
        <w:t>часов (для женщин) согласно трудового договора.(ст.91 ТК РФ)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450"/>
        </w:tabs>
        <w:ind w:left="40" w:firstLine="0"/>
      </w:pPr>
      <w:r>
        <w:t>Установлен следующий режим работы школы:</w:t>
      </w:r>
    </w:p>
    <w:p w:rsidR="002029E1" w:rsidRDefault="004824FF">
      <w:pPr>
        <w:pStyle w:val="21"/>
        <w:shd w:val="clear" w:color="auto" w:fill="auto"/>
        <w:ind w:left="40" w:firstLine="0"/>
      </w:pPr>
      <w:r>
        <w:t>5.2.1.</w:t>
      </w:r>
    </w:p>
    <w:p w:rsidR="002029E1" w:rsidRDefault="004824FF">
      <w:pPr>
        <w:pStyle w:val="21"/>
        <w:numPr>
          <w:ilvl w:val="0"/>
          <w:numId w:val="6"/>
        </w:numPr>
        <w:shd w:val="clear" w:color="auto" w:fill="auto"/>
        <w:tabs>
          <w:tab w:val="left" w:pos="202"/>
        </w:tabs>
        <w:ind w:left="40" w:firstLine="0"/>
      </w:pPr>
      <w:r>
        <w:t>начало работы админ.раб - 9.00 ч.,тренер.-преподаватели-8.00ч.</w:t>
      </w:r>
    </w:p>
    <w:p w:rsidR="002029E1" w:rsidRDefault="004824FF">
      <w:pPr>
        <w:pStyle w:val="21"/>
        <w:numPr>
          <w:ilvl w:val="0"/>
          <w:numId w:val="6"/>
        </w:numPr>
        <w:shd w:val="clear" w:color="auto" w:fill="auto"/>
        <w:tabs>
          <w:tab w:val="left" w:pos="202"/>
        </w:tabs>
        <w:ind w:left="40" w:firstLine="0"/>
      </w:pPr>
      <w:r>
        <w:t>перерыв на обед - 13.00 - 14.00 ч.</w:t>
      </w:r>
    </w:p>
    <w:p w:rsidR="002029E1" w:rsidRDefault="004824FF">
      <w:pPr>
        <w:pStyle w:val="21"/>
        <w:shd w:val="clear" w:color="auto" w:fill="auto"/>
        <w:ind w:left="40" w:right="20" w:firstLine="0"/>
      </w:pPr>
      <w:r>
        <w:t>-окончание работы педработников - согласно распис</w:t>
      </w:r>
      <w:r>
        <w:t>анию занятий выходной - суббота, воскресенье (кроме тренеров-преподавателей и техперсонала).</w:t>
      </w:r>
    </w:p>
    <w:p w:rsidR="002029E1" w:rsidRDefault="004824FF">
      <w:pPr>
        <w:pStyle w:val="21"/>
        <w:numPr>
          <w:ilvl w:val="0"/>
          <w:numId w:val="7"/>
        </w:numPr>
        <w:shd w:val="clear" w:color="auto" w:fill="auto"/>
        <w:tabs>
          <w:tab w:val="left" w:pos="682"/>
        </w:tabs>
        <w:ind w:left="40" w:firstLine="0"/>
      </w:pPr>
      <w:r>
        <w:t>Определить время работы спортивных секций - по расписанию.</w:t>
      </w:r>
    </w:p>
    <w:p w:rsidR="002029E1" w:rsidRDefault="004824FF">
      <w:pPr>
        <w:pStyle w:val="21"/>
        <w:numPr>
          <w:ilvl w:val="0"/>
          <w:numId w:val="7"/>
        </w:numPr>
        <w:shd w:val="clear" w:color="auto" w:fill="auto"/>
        <w:tabs>
          <w:tab w:val="left" w:pos="682"/>
        </w:tabs>
        <w:ind w:left="40" w:firstLine="0"/>
      </w:pPr>
      <w:r>
        <w:t>Время начала тренеров-преподавателей по расписанию.</w:t>
      </w:r>
    </w:p>
    <w:p w:rsidR="002029E1" w:rsidRDefault="004824FF">
      <w:pPr>
        <w:pStyle w:val="21"/>
        <w:numPr>
          <w:ilvl w:val="0"/>
          <w:numId w:val="7"/>
        </w:numPr>
        <w:shd w:val="clear" w:color="auto" w:fill="auto"/>
        <w:tabs>
          <w:tab w:val="left" w:pos="682"/>
        </w:tabs>
        <w:ind w:left="40" w:right="20" w:firstLine="0"/>
      </w:pPr>
      <w:r>
        <w:t xml:space="preserve">Время начала работы дежурного тренера-преподавателя </w:t>
      </w:r>
      <w:r>
        <w:t>во время проведения спортивно-массовых мероприятий за 30 минут до начала мероприятия.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450"/>
        </w:tabs>
        <w:ind w:left="40" w:right="20" w:firstLine="0"/>
      </w:pPr>
      <w:r>
        <w:t>Тренер-преподаватель после окончания тренировочного занятия следит за уходом детей из школы.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682"/>
        </w:tabs>
        <w:ind w:left="40" w:right="20" w:firstLine="0"/>
      </w:pPr>
      <w:r>
        <w:t>Работа спортивных секций допускается только по расписанию, утвержденному дире</w:t>
      </w:r>
      <w:r w:rsidR="00364438">
        <w:t>ктором ДЮСШ</w:t>
      </w:r>
      <w:r>
        <w:t>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682"/>
        </w:tabs>
        <w:ind w:left="40" w:right="20" w:firstLine="0"/>
      </w:pPr>
      <w:r>
        <w:t>Тренерам - преподавателям не допускать воспитанников на тренировочные занятия без спортивной формы и сменной обуви.</w:t>
      </w:r>
    </w:p>
    <w:p w:rsidR="002029E1" w:rsidRDefault="004824FF" w:rsidP="00364438">
      <w:pPr>
        <w:pStyle w:val="21"/>
        <w:shd w:val="clear" w:color="auto" w:fill="auto"/>
        <w:spacing w:line="398" w:lineRule="exact"/>
        <w:ind w:left="40" w:right="20" w:firstLine="0"/>
        <w:jc w:val="left"/>
      </w:pPr>
      <w:r>
        <w:softHyphen/>
        <w:t>5.6. Всем тренерам-преподавателям обеспечить прием и сдачу спортивного инвентаря в тече</w:t>
      </w:r>
      <w:r>
        <w:t>ние всего учебного года. За сохранность имеющегося спортивного инвентаря каждый тренер-преподаватель несет полную ответственность, в том числе и материальную</w:t>
      </w:r>
    </w:p>
    <w:p w:rsidR="002029E1" w:rsidRDefault="004824FF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ind w:left="20" w:right="20" w:firstLine="540"/>
      </w:pPr>
      <w:r>
        <w:t>Посторонние лица не допускаются на тренировочные занятия без разрешения директора.</w:t>
      </w:r>
    </w:p>
    <w:p w:rsidR="002029E1" w:rsidRDefault="004824F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540"/>
      </w:pPr>
      <w:bookmarkStart w:id="7" w:name="bookmark7"/>
      <w:r>
        <w:t>Категорически з</w:t>
      </w:r>
      <w:r>
        <w:t>апрещается производить замену тренировочных занятий по договоренности между тренерами-преподавателями без разрешения администрации.</w:t>
      </w:r>
      <w:bookmarkEnd w:id="7"/>
    </w:p>
    <w:p w:rsidR="002029E1" w:rsidRDefault="004824FF">
      <w:pPr>
        <w:pStyle w:val="21"/>
        <w:numPr>
          <w:ilvl w:val="0"/>
          <w:numId w:val="8"/>
        </w:numPr>
        <w:shd w:val="clear" w:color="auto" w:fill="auto"/>
        <w:tabs>
          <w:tab w:val="left" w:pos="1206"/>
        </w:tabs>
        <w:ind w:left="20" w:right="20" w:firstLine="540"/>
      </w:pPr>
      <w:r>
        <w:t>Директор устанавливает учебную нагрузку педагогическим работникам на новый учебный год до ухода работников в отпуск</w:t>
      </w:r>
    </w:p>
    <w:p w:rsidR="002029E1" w:rsidRDefault="004824FF">
      <w:pPr>
        <w:pStyle w:val="21"/>
        <w:shd w:val="clear" w:color="auto" w:fill="auto"/>
        <w:ind w:left="20" w:firstLine="540"/>
      </w:pPr>
      <w:r>
        <w:t>При этом</w:t>
      </w:r>
      <w:r>
        <w:t xml:space="preserve"> необходимо учитывать следующее:</w:t>
      </w:r>
    </w:p>
    <w:p w:rsidR="002029E1" w:rsidRDefault="004824FF">
      <w:pPr>
        <w:pStyle w:val="21"/>
        <w:shd w:val="clear" w:color="auto" w:fill="auto"/>
        <w:tabs>
          <w:tab w:val="left" w:pos="993"/>
        </w:tabs>
        <w:ind w:left="20" w:right="20" w:firstLine="540"/>
      </w:pPr>
      <w:r>
        <w:t>а)</w:t>
      </w:r>
      <w:r>
        <w:tab/>
        <w:t xml:space="preserve">у тренеров-преподавателей, как правило, должна сохраниться </w:t>
      </w:r>
      <w:r>
        <w:lastRenderedPageBreak/>
        <w:t>преемственность групп;</w:t>
      </w:r>
    </w:p>
    <w:p w:rsidR="002029E1" w:rsidRDefault="004824FF">
      <w:pPr>
        <w:pStyle w:val="21"/>
        <w:shd w:val="clear" w:color="auto" w:fill="auto"/>
        <w:tabs>
          <w:tab w:val="left" w:pos="993"/>
        </w:tabs>
        <w:ind w:left="20" w:right="20" w:firstLine="540"/>
      </w:pPr>
      <w:r>
        <w:t>б)</w:t>
      </w:r>
      <w:r>
        <w:tab/>
        <w:t xml:space="preserve">объём нагрузки определяется администрацией школы с учетом итогов года и профессиональных данных учителя, исходя из количества часов по </w:t>
      </w:r>
      <w:r>
        <w:t>учебному плану;</w:t>
      </w:r>
    </w:p>
    <w:p w:rsidR="002029E1" w:rsidRDefault="004824FF">
      <w:pPr>
        <w:pStyle w:val="21"/>
        <w:shd w:val="clear" w:color="auto" w:fill="auto"/>
        <w:tabs>
          <w:tab w:val="left" w:pos="993"/>
        </w:tabs>
        <w:ind w:left="20" w:right="20" w:firstLine="540"/>
      </w:pPr>
      <w:r>
        <w:t>в)</w:t>
      </w:r>
      <w:r>
        <w:tab/>
        <w:t>установленный в начале учебного года объём учебной нагрузки не может быть уменьшен в течение учебного года по инициативе администрации (за исключением случаев сокращения количества групп).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Увеличение объёма учебной нагрузки в течении уче</w:t>
      </w:r>
      <w:r>
        <w:t>бного года производится с письменного согласия работника.</w:t>
      </w:r>
    </w:p>
    <w:p w:rsidR="002029E1" w:rsidRDefault="004824FF">
      <w:pPr>
        <w:pStyle w:val="21"/>
        <w:numPr>
          <w:ilvl w:val="0"/>
          <w:numId w:val="8"/>
        </w:numPr>
        <w:shd w:val="clear" w:color="auto" w:fill="auto"/>
        <w:tabs>
          <w:tab w:val="left" w:pos="1206"/>
        </w:tabs>
        <w:ind w:left="20" w:right="20" w:firstLine="540"/>
      </w:pPr>
      <w:r>
        <w:t>Продолжительность рабочего дня обслуживающего персонала и рабочих определяется графиком сменности, составляемым с соблюдением установленной продолжительностью рабочего времени за неделю или другой у</w:t>
      </w:r>
      <w:r>
        <w:t>чебный период. График утверждается администрацией школы по согласованию профсоюзным комитетом. В графике указываются часы работы и перерывы для отдыха и приема пищи.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График сменности должен быть объявлен работникам под расписку и вывешен на видном месте, к</w:t>
      </w:r>
      <w:r>
        <w:t>ак правило, не позднее, чем за один месяц до введения его в действие.</w:t>
      </w:r>
    </w:p>
    <w:p w:rsidR="002029E1" w:rsidRDefault="004824FF">
      <w:pPr>
        <w:pStyle w:val="21"/>
        <w:numPr>
          <w:ilvl w:val="0"/>
          <w:numId w:val="8"/>
        </w:numPr>
        <w:shd w:val="clear" w:color="auto" w:fill="auto"/>
        <w:tabs>
          <w:tab w:val="left" w:pos="1206"/>
        </w:tabs>
        <w:ind w:left="20" w:firstLine="540"/>
      </w:pPr>
      <w:r>
        <w:t>Работа в праздничные и выходные дни запрещена.</w:t>
      </w:r>
    </w:p>
    <w:p w:rsidR="002029E1" w:rsidRDefault="004824FF">
      <w:pPr>
        <w:pStyle w:val="21"/>
        <w:shd w:val="clear" w:color="auto" w:fill="auto"/>
        <w:ind w:left="20" w:firstLine="540"/>
      </w:pPr>
      <w:r>
        <w:t>Привлечение отдельных работников школы (педработников и др.) к</w:t>
      </w:r>
    </w:p>
    <w:p w:rsidR="002029E1" w:rsidRDefault="004824FF">
      <w:pPr>
        <w:pStyle w:val="21"/>
        <w:shd w:val="clear" w:color="auto" w:fill="auto"/>
        <w:ind w:left="20" w:right="20" w:firstLine="0"/>
      </w:pPr>
      <w:r>
        <w:t>дежурству и к некоторым видам работ в выходные и праздничные дни допускается</w:t>
      </w:r>
      <w:r>
        <w:t xml:space="preserve"> в исключительных случаях, предусмотренных законодательством, по письменному приказу администрации.</w:t>
      </w:r>
    </w:p>
    <w:p w:rsidR="002029E1" w:rsidRDefault="004824FF">
      <w:pPr>
        <w:pStyle w:val="21"/>
        <w:shd w:val="clear" w:color="auto" w:fill="auto"/>
        <w:spacing w:after="649"/>
        <w:ind w:left="20" w:right="20" w:firstLine="540"/>
      </w:pPr>
      <w:r>
        <w:t xml:space="preserve">Работа в выходные или нерабочие праздничные дни оплачивается не менее чем в двойном размере или предоставляются дни отдыха за дежурство или работу в </w:t>
      </w:r>
      <w:r>
        <w:t>указанные дни в порядке, предусмотренном законодательством, или с согласия работника в каникулярное время, не совпадающее с очередным отпуском (ст. 153)</w:t>
      </w:r>
    </w:p>
    <w:p w:rsidR="002029E1" w:rsidRDefault="004824FF">
      <w:pPr>
        <w:pStyle w:val="40"/>
        <w:shd w:val="clear" w:color="auto" w:fill="auto"/>
        <w:spacing w:before="0" w:after="303" w:line="260" w:lineRule="exact"/>
      </w:pPr>
      <w:r>
        <w:t>-</w:t>
      </w:r>
      <w:r>
        <w:rPr>
          <w:rStyle w:val="413pt"/>
        </w:rPr>
        <w:t>11</w:t>
      </w:r>
      <w:r>
        <w:t>-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Не привлекаются к сверхурочным работам, в выходные дни и направлению в командировки беременные жен</w:t>
      </w:r>
      <w:r>
        <w:t>щины и имеющие детей в возрасте до трех лет (ст. 162);</w:t>
      </w:r>
    </w:p>
    <w:p w:rsidR="002029E1" w:rsidRDefault="004824FF">
      <w:pPr>
        <w:pStyle w:val="21"/>
        <w:shd w:val="clear" w:color="auto" w:fill="auto"/>
        <w:ind w:left="20" w:firstLine="540"/>
      </w:pPr>
      <w:r>
        <w:t>Женщины, имеющие детей в возрасте до 14 лет, не могут без их согласия</w:t>
      </w:r>
    </w:p>
    <w:p w:rsidR="002029E1" w:rsidRDefault="004824FF">
      <w:pPr>
        <w:pStyle w:val="21"/>
        <w:shd w:val="clear" w:color="auto" w:fill="auto"/>
        <w:ind w:right="460" w:firstLine="0"/>
        <w:jc w:val="right"/>
      </w:pPr>
      <w:r>
        <w:t>привлекаться к сверхурочным работам или направляться в командировку.</w:t>
      </w:r>
    </w:p>
    <w:p w:rsidR="002029E1" w:rsidRDefault="004824FF">
      <w:pPr>
        <w:pStyle w:val="21"/>
        <w:numPr>
          <w:ilvl w:val="0"/>
          <w:numId w:val="8"/>
        </w:numPr>
        <w:shd w:val="clear" w:color="auto" w:fill="auto"/>
        <w:tabs>
          <w:tab w:val="left" w:pos="1164"/>
        </w:tabs>
        <w:ind w:left="20" w:right="20" w:firstLine="540"/>
      </w:pPr>
      <w:r>
        <w:t>Время каникул, не совпадающее с очередным отпуском, является р</w:t>
      </w:r>
      <w:r>
        <w:t>абочим временем педагогических работников. В эти периоды они привлекаются администрацией школы к педагогической и организационной работе в пределах времени, не превышающего их средней дневной учебной нагрузки до начала каникул. В период каникул трудовой ко</w:t>
      </w:r>
      <w:r>
        <w:t>ллектив работает по пятидневной рабочей неделе. В этом случае продолжительность рабочего дня равна: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технический и обслуживающий персонал - 7 -часовой рабочий день (для мужчин и 6-часовой рабочий день для женщин);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lastRenderedPageBreak/>
        <w:t>педагогический - средней дневной учебной на</w:t>
      </w:r>
      <w:r>
        <w:t>грузке (недельная в перерасчёте на 5 дней).</w:t>
      </w:r>
    </w:p>
    <w:p w:rsidR="002029E1" w:rsidRDefault="004824FF">
      <w:pPr>
        <w:pStyle w:val="21"/>
        <w:shd w:val="clear" w:color="auto" w:fill="auto"/>
        <w:ind w:left="20" w:right="20" w:firstLine="540"/>
      </w:pPr>
      <w:r>
        <w:t>В каникулярное время учебно-вспомогательный и обслуживающий персонал школы привлекается к выполнению хозяйственных и ремонтных работ, дежурству по школе.</w:t>
      </w:r>
    </w:p>
    <w:p w:rsidR="002029E1" w:rsidRDefault="004824FF">
      <w:pPr>
        <w:pStyle w:val="21"/>
        <w:numPr>
          <w:ilvl w:val="0"/>
          <w:numId w:val="8"/>
        </w:numPr>
        <w:shd w:val="clear" w:color="auto" w:fill="auto"/>
        <w:tabs>
          <w:tab w:val="left" w:pos="1164"/>
        </w:tabs>
        <w:ind w:left="20" w:right="20" w:firstLine="540"/>
      </w:pPr>
      <w:r>
        <w:t>Заседания педагогического совета не реже 1 раза в квартал,</w:t>
      </w:r>
      <w:r>
        <w:t xml:space="preserve"> методического совета проводятся не реже одного раза в полугодие, тренерского совета не реже 1 раза в месяц. Общие родительские собрания созываются не реже одного раз в год, родительские собрания по отделениям - не реже четырех раз в год.</w:t>
      </w:r>
    </w:p>
    <w:p w:rsidR="002029E1" w:rsidRDefault="004824FF">
      <w:pPr>
        <w:pStyle w:val="21"/>
        <w:numPr>
          <w:ilvl w:val="0"/>
          <w:numId w:val="8"/>
        </w:numPr>
        <w:shd w:val="clear" w:color="auto" w:fill="auto"/>
        <w:tabs>
          <w:tab w:val="left" w:pos="1164"/>
        </w:tabs>
        <w:ind w:left="20" w:right="20" w:firstLine="540"/>
      </w:pPr>
      <w:r>
        <w:t>Общие собрания тр</w:t>
      </w:r>
      <w:r>
        <w:t>удового коллектива, заседания педагогического совета и занятия методического, тренерского советов должны продолжаться, как правило, не более двух часов, родительское собрание 1,5 часа, занятия спортивных секций - от 30 минут до 2 ч 15 мин.</w:t>
      </w:r>
    </w:p>
    <w:p w:rsidR="002029E1" w:rsidRDefault="004824FF">
      <w:pPr>
        <w:pStyle w:val="21"/>
        <w:shd w:val="clear" w:color="auto" w:fill="auto"/>
        <w:ind w:right="460" w:firstLine="0"/>
        <w:jc w:val="right"/>
      </w:pPr>
      <w:r>
        <w:t>5.15. Педагогиче</w:t>
      </w:r>
      <w:r>
        <w:t>ским и другим работникам школы ЗАПРЕЩАЕТСЯ:</w:t>
      </w:r>
    </w:p>
    <w:p w:rsidR="002029E1" w:rsidRDefault="004824FF">
      <w:pPr>
        <w:pStyle w:val="21"/>
        <w:shd w:val="clear" w:color="auto" w:fill="auto"/>
        <w:tabs>
          <w:tab w:val="left" w:pos="926"/>
        </w:tabs>
        <w:ind w:left="20" w:right="20" w:firstLine="540"/>
      </w:pPr>
      <w:r>
        <w:t>а)</w:t>
      </w:r>
      <w:r>
        <w:tab/>
        <w:t>изменять по своему усмотрению расписание учебно-тренировочных занятий;</w:t>
      </w:r>
    </w:p>
    <w:p w:rsidR="002029E1" w:rsidRDefault="004824FF">
      <w:pPr>
        <w:pStyle w:val="21"/>
        <w:shd w:val="clear" w:color="auto" w:fill="auto"/>
        <w:tabs>
          <w:tab w:val="left" w:pos="926"/>
        </w:tabs>
        <w:ind w:left="20" w:right="20" w:firstLine="540"/>
      </w:pPr>
      <w:r>
        <w:t>б)</w:t>
      </w:r>
      <w:r>
        <w:tab/>
        <w:t>отменять, удлинять или сокращать продолжительность учебно</w:t>
      </w:r>
      <w:r>
        <w:softHyphen/>
        <w:t>тренировочных занятий и перерывов между ними;</w:t>
      </w:r>
    </w:p>
    <w:p w:rsidR="002029E1" w:rsidRDefault="004824FF">
      <w:pPr>
        <w:pStyle w:val="21"/>
        <w:shd w:val="clear" w:color="auto" w:fill="auto"/>
        <w:tabs>
          <w:tab w:val="left" w:pos="1164"/>
        </w:tabs>
        <w:spacing w:after="281"/>
        <w:ind w:left="20" w:right="20" w:firstLine="540"/>
      </w:pPr>
      <w:r>
        <w:t>в)</w:t>
      </w:r>
      <w:r>
        <w:tab/>
        <w:t xml:space="preserve">удалять учащихся с </w:t>
      </w:r>
      <w:r>
        <w:t>учебно-тренировочных занятий без предварительного уведомления администрации школы.</w:t>
      </w:r>
    </w:p>
    <w:p w:rsidR="002029E1" w:rsidRDefault="004824FF">
      <w:pPr>
        <w:pStyle w:val="21"/>
        <w:numPr>
          <w:ilvl w:val="0"/>
          <w:numId w:val="9"/>
        </w:numPr>
        <w:shd w:val="clear" w:color="auto" w:fill="auto"/>
        <w:tabs>
          <w:tab w:val="left" w:pos="1164"/>
        </w:tabs>
        <w:spacing w:after="255" w:line="270" w:lineRule="exact"/>
        <w:ind w:left="20" w:firstLine="540"/>
      </w:pPr>
      <w:r>
        <w:t>Администрации школы ЗАПРЕЩАЕТСЯ:</w:t>
      </w:r>
    </w:p>
    <w:p w:rsidR="002029E1" w:rsidRDefault="004824FF">
      <w:pPr>
        <w:pStyle w:val="21"/>
        <w:shd w:val="clear" w:color="auto" w:fill="auto"/>
        <w:tabs>
          <w:tab w:val="left" w:pos="926"/>
        </w:tabs>
        <w:ind w:left="20" w:right="20" w:firstLine="540"/>
      </w:pPr>
      <w:r>
        <w:t>а)</w:t>
      </w:r>
      <w:r>
        <w:tab/>
        <w:t>отвлекать учащихся во время учебного года на любые виды работ, не связанные с учебным процессом. Разрешается в виде исключения освобождат</w:t>
      </w:r>
      <w:r>
        <w:t>ь учащихся от учебных занятий для выполнения общественных поручений, участия в спортивных соревнованиях, смотрах, конкурсах, олимпиадах и других мероприятиях;</w:t>
      </w:r>
    </w:p>
    <w:p w:rsidR="002029E1" w:rsidRDefault="004824FF">
      <w:pPr>
        <w:pStyle w:val="50"/>
        <w:shd w:val="clear" w:color="auto" w:fill="auto"/>
        <w:ind w:right="20"/>
      </w:pPr>
      <w:r>
        <w:t>-</w:t>
      </w:r>
      <w:r>
        <w:rPr>
          <w:rStyle w:val="5125pt"/>
        </w:rPr>
        <w:t>12</w:t>
      </w:r>
      <w:r>
        <w:t>-</w:t>
      </w:r>
    </w:p>
    <w:p w:rsidR="002029E1" w:rsidRDefault="004824FF">
      <w:pPr>
        <w:pStyle w:val="21"/>
        <w:shd w:val="clear" w:color="auto" w:fill="auto"/>
        <w:tabs>
          <w:tab w:val="left" w:pos="926"/>
        </w:tabs>
        <w:ind w:left="20" w:right="20" w:firstLine="540"/>
      </w:pPr>
      <w:r>
        <w:t>б)</w:t>
      </w:r>
      <w:r>
        <w:tab/>
        <w:t xml:space="preserve">отвлекать педагогических работников школы в учебное время от их непосредственной работы, </w:t>
      </w:r>
      <w:r>
        <w:t>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:rsidR="002029E1" w:rsidRDefault="004824FF">
      <w:pPr>
        <w:pStyle w:val="21"/>
        <w:shd w:val="clear" w:color="auto" w:fill="auto"/>
        <w:tabs>
          <w:tab w:val="left" w:pos="1018"/>
        </w:tabs>
        <w:ind w:left="20" w:right="20" w:firstLine="540"/>
      </w:pPr>
      <w:r>
        <w:t>в)</w:t>
      </w:r>
      <w:r>
        <w:tab/>
        <w:t>созывать в рабочее время собрания, заседания и всякого рода совещания по общественным делам;</w:t>
      </w:r>
    </w:p>
    <w:p w:rsidR="002029E1" w:rsidRDefault="004824FF">
      <w:pPr>
        <w:pStyle w:val="21"/>
        <w:shd w:val="clear" w:color="auto" w:fill="auto"/>
        <w:tabs>
          <w:tab w:val="left" w:pos="1018"/>
        </w:tabs>
        <w:ind w:left="20" w:right="20" w:firstLine="540"/>
      </w:pPr>
      <w:r>
        <w:t>г)</w:t>
      </w:r>
      <w:r>
        <w:tab/>
        <w:t>на основании ст. 125 ТК РФ отзыв работника из отпуска по производственной необходимости возможен только с его согласия.</w:t>
      </w:r>
    </w:p>
    <w:p w:rsidR="002029E1" w:rsidRDefault="004824FF">
      <w:pPr>
        <w:pStyle w:val="21"/>
        <w:numPr>
          <w:ilvl w:val="0"/>
          <w:numId w:val="9"/>
        </w:numPr>
        <w:shd w:val="clear" w:color="auto" w:fill="auto"/>
        <w:tabs>
          <w:tab w:val="left" w:pos="1172"/>
        </w:tabs>
        <w:spacing w:after="281"/>
        <w:ind w:left="20" w:right="20" w:firstLine="540"/>
      </w:pPr>
      <w:r>
        <w:t>Не разрешается делать педагогическим работникам замечания по поводу их работы во время проведения учебно-тренировочного занятия в при</w:t>
      </w:r>
      <w:r>
        <w:t>сутствии учащихся или коллег.</w:t>
      </w:r>
    </w:p>
    <w:p w:rsidR="002029E1" w:rsidRDefault="004824F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899"/>
        </w:tabs>
        <w:spacing w:before="0" w:after="243" w:line="270" w:lineRule="exact"/>
        <w:ind w:left="3640"/>
      </w:pPr>
      <w:bookmarkStart w:id="8" w:name="bookmark8"/>
      <w:r>
        <w:t>Время отдыха.</w:t>
      </w:r>
      <w:bookmarkEnd w:id="8"/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172"/>
        </w:tabs>
        <w:spacing w:after="240" w:line="312" w:lineRule="exact"/>
        <w:ind w:left="20" w:right="20" w:firstLine="540"/>
      </w:pPr>
      <w:r>
        <w:t xml:space="preserve">Очередность предоставления ежегодных отпусков устанавливается </w:t>
      </w:r>
      <w:r>
        <w:lastRenderedPageBreak/>
        <w:t>администрацией школы с учетом необходимости обеспечения нормальной работы школы и благоприятных условий для отдыха работников.</w:t>
      </w:r>
    </w:p>
    <w:p w:rsidR="002029E1" w:rsidRDefault="004824FF">
      <w:pPr>
        <w:pStyle w:val="21"/>
        <w:shd w:val="clear" w:color="auto" w:fill="auto"/>
        <w:tabs>
          <w:tab w:val="center" w:pos="7527"/>
          <w:tab w:val="right" w:pos="9332"/>
        </w:tabs>
        <w:spacing w:line="312" w:lineRule="exact"/>
        <w:ind w:left="20" w:right="20" w:firstLine="540"/>
      </w:pPr>
      <w:r>
        <w:t xml:space="preserve">Отпуска педагогическим </w:t>
      </w:r>
      <w:r>
        <w:t xml:space="preserve">работникам школы, как правило, предоставляются в период летних каникул. График отпусков составляется на каждый календарный год не позднее, чем за две недели до наступления календарного года и доводится до сведения всех работников. Администрация определяет </w:t>
      </w:r>
      <w:r>
        <w:t>начало отпуска работникам с учётом их предложений, если это не оказывает негативного влияния на деятельность школы.</w:t>
      </w:r>
      <w:r>
        <w:tab/>
        <w:t>Часть</w:t>
      </w:r>
      <w:r>
        <w:tab/>
        <w:t>ежегодного</w:t>
      </w:r>
    </w:p>
    <w:p w:rsidR="002029E1" w:rsidRDefault="004824FF">
      <w:pPr>
        <w:pStyle w:val="21"/>
        <w:shd w:val="clear" w:color="auto" w:fill="auto"/>
        <w:spacing w:after="240" w:line="312" w:lineRule="exact"/>
        <w:ind w:left="20" w:right="20" w:firstLine="0"/>
      </w:pPr>
      <w:r>
        <w:t>оплачиваемого отпуска, превышает 28 календарных дней, по письменному заявлению работника может быть заменена денежной компе</w:t>
      </w:r>
      <w:r>
        <w:t>нсацией.</w:t>
      </w:r>
    </w:p>
    <w:p w:rsidR="002029E1" w:rsidRDefault="004824FF">
      <w:pPr>
        <w:pStyle w:val="21"/>
        <w:shd w:val="clear" w:color="auto" w:fill="auto"/>
        <w:spacing w:after="244" w:line="312" w:lineRule="exact"/>
        <w:ind w:left="20" w:right="20" w:firstLine="540"/>
      </w:pPr>
      <w:r>
        <w:t>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отпуска, превышающая 28 календарных дней, и</w:t>
      </w:r>
      <w:r>
        <w:t>ли любое количество дней из этой части.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018"/>
        </w:tabs>
        <w:spacing w:after="229" w:line="307" w:lineRule="exact"/>
        <w:ind w:left="20" w:right="20" w:firstLine="540"/>
      </w:pPr>
      <w:r>
        <w:t>Предоставление отпуска директору школы оформляется приказом по соответствующему органу образования, другим работникам приказом по школе.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018"/>
        </w:tabs>
        <w:spacing w:after="467"/>
        <w:ind w:left="20" w:right="20" w:firstLine="540"/>
      </w:pPr>
      <w:r>
        <w:t xml:space="preserve">Оплачиваемый отпуск в учебный период может быть предоставлен работнику в связи </w:t>
      </w:r>
      <w:r>
        <w:t>с санаторно-курортным лечением, по семейным обстоятельствам, если имеется возможность замещения.</w:t>
      </w:r>
    </w:p>
    <w:p w:rsidR="002029E1" w:rsidRDefault="004824FF">
      <w:pPr>
        <w:pStyle w:val="21"/>
        <w:shd w:val="clear" w:color="auto" w:fill="auto"/>
        <w:spacing w:after="120" w:line="413" w:lineRule="exact"/>
        <w:ind w:left="40" w:firstLine="0"/>
        <w:jc w:val="center"/>
      </w:pPr>
      <w:r>
        <w:t>-13</w:t>
      </w:r>
      <w:r>
        <w:softHyphen/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018"/>
        </w:tabs>
        <w:spacing w:line="413" w:lineRule="exact"/>
        <w:ind w:left="20" w:right="20" w:firstLine="540"/>
      </w:pPr>
      <w:r>
        <w:t>Отпуска без содержания предоставляются в течение учебного года по согласованию с администрацией. Общий срок данных отпусков не может превышать длительност</w:t>
      </w:r>
      <w:r>
        <w:t>и рабочего отпуска.</w:t>
      </w:r>
    </w:p>
    <w:p w:rsidR="002029E1" w:rsidRDefault="004824FF">
      <w:pPr>
        <w:pStyle w:val="21"/>
        <w:numPr>
          <w:ilvl w:val="1"/>
          <w:numId w:val="2"/>
        </w:numPr>
        <w:shd w:val="clear" w:color="auto" w:fill="auto"/>
        <w:tabs>
          <w:tab w:val="left" w:pos="1018"/>
        </w:tabs>
        <w:spacing w:line="317" w:lineRule="exact"/>
        <w:ind w:left="20" w:right="20" w:firstLine="540"/>
      </w:pPr>
      <w:r>
        <w:t>Дополнительные ежегодные оплачиваемые отпуска администрация обязана предоставить в связи:</w:t>
      </w:r>
    </w:p>
    <w:p w:rsidR="002029E1" w:rsidRDefault="004824FF">
      <w:pPr>
        <w:pStyle w:val="21"/>
        <w:numPr>
          <w:ilvl w:val="0"/>
          <w:numId w:val="4"/>
        </w:numPr>
        <w:shd w:val="clear" w:color="auto" w:fill="auto"/>
        <w:tabs>
          <w:tab w:val="left" w:pos="725"/>
        </w:tabs>
        <w:spacing w:line="307" w:lineRule="exact"/>
        <w:ind w:left="620" w:right="520" w:hanging="260"/>
      </w:pPr>
      <w:r>
        <w:t>с регистрацией брака работника -3 дня, если они совпадают с рабочим временем работника (день регистрации и два последующих после него или день рег</w:t>
      </w:r>
      <w:r>
        <w:t>истрации, предыдущий и последующий дни после него);&lt;</w:t>
      </w:r>
    </w:p>
    <w:p w:rsidR="002029E1" w:rsidRDefault="004824FF">
      <w:pPr>
        <w:pStyle w:val="21"/>
        <w:numPr>
          <w:ilvl w:val="0"/>
          <w:numId w:val="4"/>
        </w:numPr>
        <w:shd w:val="clear" w:color="auto" w:fill="auto"/>
        <w:tabs>
          <w:tab w:val="left" w:pos="725"/>
        </w:tabs>
        <w:spacing w:line="307" w:lineRule="exact"/>
        <w:ind w:left="20" w:firstLine="360"/>
      </w:pPr>
      <w:r>
        <w:t>с регистрацией брака детей -3 дня (по условиям предыдущего пункта);</w:t>
      </w:r>
    </w:p>
    <w:p w:rsidR="002029E1" w:rsidRDefault="004824FF">
      <w:pPr>
        <w:pStyle w:val="21"/>
        <w:numPr>
          <w:ilvl w:val="0"/>
          <w:numId w:val="4"/>
        </w:numPr>
        <w:shd w:val="clear" w:color="auto" w:fill="auto"/>
        <w:tabs>
          <w:tab w:val="left" w:pos="725"/>
        </w:tabs>
        <w:spacing w:after="270" w:line="307" w:lineRule="exact"/>
        <w:ind w:left="620" w:right="20" w:hanging="260"/>
        <w:jc w:val="left"/>
      </w:pPr>
      <w:r>
        <w:t xml:space="preserve">смертью близких родственников (родителей, братьев, сестёр, мужа, жены, детей) - 3 дня, если они совпадают с рабочим временем работника </w:t>
      </w:r>
      <w:r>
        <w:t>(день до погребения, день погребения, день после погребения).</w:t>
      </w:r>
    </w:p>
    <w:p w:rsidR="002029E1" w:rsidRDefault="004824FF">
      <w:pPr>
        <w:pStyle w:val="10"/>
        <w:keepNext/>
        <w:keepLines/>
        <w:shd w:val="clear" w:color="auto" w:fill="auto"/>
        <w:spacing w:before="0" w:after="260" w:line="270" w:lineRule="exact"/>
        <w:ind w:right="140"/>
        <w:jc w:val="center"/>
      </w:pPr>
      <w:bookmarkStart w:id="9" w:name="bookmark9"/>
      <w:r>
        <w:t>7 Поощрения за успехи в работе.</w:t>
      </w:r>
      <w:bookmarkEnd w:id="9"/>
    </w:p>
    <w:p w:rsidR="002029E1" w:rsidRDefault="004824FF">
      <w:pPr>
        <w:pStyle w:val="21"/>
        <w:numPr>
          <w:ilvl w:val="0"/>
          <w:numId w:val="10"/>
        </w:numPr>
        <w:shd w:val="clear" w:color="auto" w:fill="auto"/>
        <w:tabs>
          <w:tab w:val="left" w:pos="1001"/>
        </w:tabs>
        <w:ind w:left="20" w:right="520" w:firstLine="600"/>
        <w:jc w:val="left"/>
      </w:pPr>
      <w:r>
        <w:t>За образцовое выполнение трудовых обязанностей, успехи в обучении и воспитании детей, продолжительную и безупречную работу, новаторство в труде и за другие достиж</w:t>
      </w:r>
      <w:r>
        <w:t>ения в работе применяются следующие поощрения:</w:t>
      </w:r>
    </w:p>
    <w:p w:rsidR="002029E1" w:rsidRDefault="004824FF">
      <w:pPr>
        <w:pStyle w:val="21"/>
        <w:shd w:val="clear" w:color="auto" w:fill="auto"/>
        <w:tabs>
          <w:tab w:val="left" w:pos="307"/>
        </w:tabs>
        <w:ind w:left="20" w:firstLine="0"/>
      </w:pPr>
      <w:r>
        <w:lastRenderedPageBreak/>
        <w:t>а)</w:t>
      </w:r>
      <w:r>
        <w:tab/>
        <w:t>объявление благодарности;</w:t>
      </w:r>
    </w:p>
    <w:p w:rsidR="002029E1" w:rsidRDefault="004824FF">
      <w:pPr>
        <w:pStyle w:val="21"/>
        <w:shd w:val="clear" w:color="auto" w:fill="auto"/>
        <w:tabs>
          <w:tab w:val="left" w:pos="307"/>
        </w:tabs>
        <w:ind w:left="20" w:firstLine="0"/>
      </w:pPr>
      <w:r>
        <w:t>б)</w:t>
      </w:r>
      <w:r>
        <w:tab/>
        <w:t>выдача премии;</w:t>
      </w:r>
    </w:p>
    <w:p w:rsidR="002029E1" w:rsidRDefault="004824FF">
      <w:pPr>
        <w:pStyle w:val="21"/>
        <w:shd w:val="clear" w:color="auto" w:fill="auto"/>
        <w:tabs>
          <w:tab w:val="left" w:pos="307"/>
        </w:tabs>
        <w:ind w:left="20" w:firstLine="0"/>
      </w:pPr>
      <w:r>
        <w:t>в)</w:t>
      </w:r>
      <w:r>
        <w:tab/>
        <w:t>установление стимулирующей надбавки;</w:t>
      </w:r>
    </w:p>
    <w:p w:rsidR="002029E1" w:rsidRDefault="004824FF">
      <w:pPr>
        <w:pStyle w:val="21"/>
        <w:shd w:val="clear" w:color="auto" w:fill="auto"/>
        <w:tabs>
          <w:tab w:val="left" w:pos="307"/>
        </w:tabs>
        <w:ind w:left="20" w:firstLine="0"/>
      </w:pPr>
      <w:r>
        <w:t>в)</w:t>
      </w:r>
      <w:r>
        <w:tab/>
        <w:t>награждение ценным подарком;</w:t>
      </w:r>
    </w:p>
    <w:p w:rsidR="002029E1" w:rsidRDefault="004824FF">
      <w:pPr>
        <w:pStyle w:val="21"/>
        <w:shd w:val="clear" w:color="auto" w:fill="auto"/>
        <w:tabs>
          <w:tab w:val="left" w:pos="307"/>
        </w:tabs>
        <w:spacing w:after="240"/>
        <w:ind w:left="20" w:firstLine="0"/>
      </w:pPr>
      <w:r>
        <w:t>г)</w:t>
      </w:r>
      <w:r>
        <w:tab/>
        <w:t>награждение почетными грамотами.</w:t>
      </w:r>
    </w:p>
    <w:p w:rsidR="002029E1" w:rsidRDefault="004824FF">
      <w:pPr>
        <w:pStyle w:val="21"/>
        <w:numPr>
          <w:ilvl w:val="0"/>
          <w:numId w:val="10"/>
        </w:numPr>
        <w:shd w:val="clear" w:color="auto" w:fill="auto"/>
        <w:tabs>
          <w:tab w:val="left" w:pos="1001"/>
        </w:tabs>
        <w:ind w:left="20" w:right="20" w:firstLine="600"/>
      </w:pPr>
      <w:r>
        <w:t>За особые трудовые заслуги работники школы представляю</w:t>
      </w:r>
      <w:r>
        <w:t>тся в вышестоящие органы для награждения орденами, медалями Р.Ф., присвоения почетных званий Р.Ф., для награждения именными медалями, знаками отличия, грамотами, установленными для работников образования законодательством Р.Ф.</w:t>
      </w:r>
    </w:p>
    <w:p w:rsidR="002029E1" w:rsidRDefault="004824FF">
      <w:pPr>
        <w:pStyle w:val="21"/>
        <w:shd w:val="clear" w:color="auto" w:fill="auto"/>
        <w:ind w:left="20" w:right="20" w:firstLine="600"/>
      </w:pPr>
      <w:r>
        <w:t xml:space="preserve">73 По результатам аттестации </w:t>
      </w:r>
      <w:r>
        <w:t>работникам школы присваиваются категории и разряды оплаты труда согласно Единой тарифной сетке в соответствии с Положением о порядке проведения аттестации.</w:t>
      </w:r>
    </w:p>
    <w:p w:rsidR="002029E1" w:rsidRDefault="004824FF">
      <w:pPr>
        <w:pStyle w:val="21"/>
        <w:numPr>
          <w:ilvl w:val="0"/>
          <w:numId w:val="11"/>
        </w:numPr>
        <w:shd w:val="clear" w:color="auto" w:fill="auto"/>
        <w:tabs>
          <w:tab w:val="left" w:pos="1201"/>
        </w:tabs>
        <w:spacing w:after="581"/>
        <w:ind w:left="20" w:right="20" w:firstLine="600"/>
      </w:pPr>
      <w:r>
        <w:t xml:space="preserve">При применении мер поощрения обеспечивается сочетание материального и морального стимулирования </w:t>
      </w:r>
      <w:r>
        <w:t>труда. Поощрения объявляются в приказе (распоряжении), доводятся до сведения всего коллектива школы и заносятся в трудовую книжку работника.</w:t>
      </w:r>
    </w:p>
    <w:p w:rsidR="002029E1" w:rsidRDefault="004824FF">
      <w:pPr>
        <w:pStyle w:val="21"/>
        <w:shd w:val="clear" w:color="auto" w:fill="auto"/>
        <w:spacing w:after="238" w:line="270" w:lineRule="exact"/>
        <w:ind w:right="140" w:firstLine="0"/>
        <w:jc w:val="center"/>
      </w:pPr>
      <w:r>
        <w:t>-14-</w:t>
      </w:r>
    </w:p>
    <w:p w:rsidR="002029E1" w:rsidRDefault="004824FF">
      <w:pPr>
        <w:pStyle w:val="21"/>
        <w:shd w:val="clear" w:color="auto" w:fill="auto"/>
        <w:spacing w:after="274" w:line="312" w:lineRule="exact"/>
        <w:ind w:left="20" w:right="20" w:firstLine="600"/>
      </w:pPr>
      <w:r>
        <w:t>При применении мер общественного, морального и материального поощрения, при представлении работников к государ</w:t>
      </w:r>
      <w:r>
        <w:t>ственным наградам и почетным званиям учитывается мнение трудового коллектива.</w:t>
      </w:r>
    </w:p>
    <w:p w:rsidR="002029E1" w:rsidRDefault="004824FF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1469"/>
        </w:tabs>
        <w:spacing w:before="0" w:after="235" w:line="270" w:lineRule="exact"/>
        <w:ind w:left="1200"/>
      </w:pPr>
      <w:bookmarkStart w:id="10" w:name="bookmark10"/>
      <w:r>
        <w:t>Ответственность за нарушение трудовой дисциплины.</w:t>
      </w:r>
      <w:bookmarkEnd w:id="10"/>
    </w:p>
    <w:p w:rsidR="002029E1" w:rsidRDefault="004824FF">
      <w:pPr>
        <w:pStyle w:val="21"/>
        <w:numPr>
          <w:ilvl w:val="1"/>
          <w:numId w:val="12"/>
        </w:numPr>
        <w:shd w:val="clear" w:color="auto" w:fill="auto"/>
        <w:tabs>
          <w:tab w:val="left" w:pos="1001"/>
        </w:tabs>
        <w:spacing w:line="317" w:lineRule="exact"/>
        <w:ind w:left="20" w:right="20" w:firstLine="360"/>
      </w:pPr>
      <w:r>
        <w:t>Нарушение трудовой дисциплины, т.е. неисполнение или ненадлежащее исполнение по вине работника обязанностей, возложенных на него</w:t>
      </w:r>
      <w:r>
        <w:t xml:space="preserve"> трудовым договором (контрактом), уставом школы, Правилами внутреннего трудового распорядка, типовым положением об учреждении</w:t>
      </w:r>
    </w:p>
    <w:p w:rsidR="002029E1" w:rsidRDefault="004824FF">
      <w:pPr>
        <w:pStyle w:val="21"/>
        <w:shd w:val="clear" w:color="auto" w:fill="auto"/>
        <w:ind w:left="20" w:right="60" w:firstLine="0"/>
      </w:pPr>
      <w:r>
        <w:t xml:space="preserve">ДОД, должностными инструкциями, коллективным договором влечет за собой применение мер дисциплинарного или общественного </w:t>
      </w:r>
      <w:r>
        <w:t>воздействия, а также применение иных мер, предусмотренных действующим законодательством.</w:t>
      </w:r>
    </w:p>
    <w:p w:rsidR="002029E1" w:rsidRDefault="004824FF">
      <w:pPr>
        <w:pStyle w:val="21"/>
        <w:numPr>
          <w:ilvl w:val="1"/>
          <w:numId w:val="12"/>
        </w:numPr>
        <w:shd w:val="clear" w:color="auto" w:fill="auto"/>
        <w:tabs>
          <w:tab w:val="left" w:pos="1232"/>
        </w:tabs>
        <w:ind w:left="20" w:right="60" w:firstLine="540"/>
      </w:pPr>
      <w:r>
        <w:t>За нарушение трудовой дисциплины администрация школы применяет следующие дисциплинарные взыскания:</w:t>
      </w:r>
    </w:p>
    <w:p w:rsidR="002029E1" w:rsidRDefault="004824FF">
      <w:pPr>
        <w:pStyle w:val="21"/>
        <w:shd w:val="clear" w:color="auto" w:fill="auto"/>
        <w:tabs>
          <w:tab w:val="left" w:pos="310"/>
        </w:tabs>
        <w:ind w:left="20" w:firstLine="0"/>
      </w:pPr>
      <w:r>
        <w:t>а)</w:t>
      </w:r>
      <w:r>
        <w:tab/>
        <w:t>замечание;</w:t>
      </w:r>
    </w:p>
    <w:p w:rsidR="002029E1" w:rsidRDefault="004824FF">
      <w:pPr>
        <w:pStyle w:val="21"/>
        <w:shd w:val="clear" w:color="auto" w:fill="auto"/>
        <w:tabs>
          <w:tab w:val="left" w:pos="310"/>
        </w:tabs>
        <w:ind w:left="20" w:firstLine="0"/>
      </w:pPr>
      <w:r>
        <w:t>б)</w:t>
      </w:r>
      <w:r>
        <w:tab/>
        <w:t>выговор;</w:t>
      </w:r>
    </w:p>
    <w:p w:rsidR="002029E1" w:rsidRDefault="004824FF">
      <w:pPr>
        <w:pStyle w:val="21"/>
        <w:shd w:val="clear" w:color="auto" w:fill="auto"/>
        <w:tabs>
          <w:tab w:val="left" w:pos="310"/>
        </w:tabs>
        <w:ind w:left="20" w:firstLine="0"/>
      </w:pPr>
      <w:r>
        <w:t>в)</w:t>
      </w:r>
      <w:r>
        <w:tab/>
        <w:t>увольнение по соответствующим основания</w:t>
      </w:r>
      <w:r>
        <w:t>м (ст. 192)</w:t>
      </w:r>
    </w:p>
    <w:p w:rsidR="002029E1" w:rsidRDefault="004824FF">
      <w:pPr>
        <w:pStyle w:val="21"/>
        <w:shd w:val="clear" w:color="auto" w:fill="auto"/>
        <w:ind w:left="20" w:right="60" w:firstLine="0"/>
        <w:jc w:val="left"/>
      </w:pPr>
      <w:r>
        <w:t>В соответствии с действующим законодательством о труде педагогические работники могут быть уволены за совершение аморального поступка, несовместимого с дальнейшим выполнением воспитательных функций. Администрация может передать вопрос о нарушен</w:t>
      </w:r>
      <w:r>
        <w:t>ии трудовой дисциплины на рассмотрение трудового коллектива.</w:t>
      </w:r>
    </w:p>
    <w:p w:rsidR="002029E1" w:rsidRDefault="004824FF">
      <w:pPr>
        <w:pStyle w:val="21"/>
        <w:numPr>
          <w:ilvl w:val="0"/>
          <w:numId w:val="13"/>
        </w:numPr>
        <w:shd w:val="clear" w:color="auto" w:fill="auto"/>
        <w:tabs>
          <w:tab w:val="left" w:pos="538"/>
        </w:tabs>
        <w:ind w:left="20" w:right="460" w:firstLine="0"/>
      </w:pPr>
      <w:r>
        <w:t xml:space="preserve">Дисциплинарные взыскания применяются директором школы, а также соответствующими должностными лицами отдела образования в пределах </w:t>
      </w:r>
      <w:r>
        <w:lastRenderedPageBreak/>
        <w:t>предоставленных им прав.</w:t>
      </w:r>
    </w:p>
    <w:p w:rsidR="002029E1" w:rsidRDefault="004824FF">
      <w:pPr>
        <w:pStyle w:val="21"/>
        <w:shd w:val="clear" w:color="auto" w:fill="auto"/>
        <w:ind w:left="20" w:right="60" w:firstLine="0"/>
        <w:jc w:val="left"/>
      </w:pPr>
      <w:r>
        <w:t>Администрация школы имеет право вместо п</w:t>
      </w:r>
      <w:r>
        <w:t>рименения дисциплинарного взыскания передать вопрос о нарушении трудовой дисциплины на рассмотрение трудового коллектива, ходатайствовать о пересмотре очередности на получение льгот, стимулирующей надбавки.</w:t>
      </w:r>
    </w:p>
    <w:p w:rsidR="002029E1" w:rsidRDefault="004824FF">
      <w:pPr>
        <w:pStyle w:val="21"/>
        <w:numPr>
          <w:ilvl w:val="0"/>
          <w:numId w:val="13"/>
        </w:numPr>
        <w:shd w:val="clear" w:color="auto" w:fill="auto"/>
        <w:tabs>
          <w:tab w:val="left" w:pos="538"/>
        </w:tabs>
        <w:ind w:left="20" w:right="60" w:firstLine="0"/>
      </w:pPr>
      <w:r>
        <w:t>До наложения взыскания от нарушителя трудовой дис</w:t>
      </w:r>
      <w:r>
        <w:t>циплины должны быть затребованы объяснения в письменной форме.</w:t>
      </w:r>
    </w:p>
    <w:p w:rsidR="002029E1" w:rsidRDefault="004824FF">
      <w:pPr>
        <w:pStyle w:val="21"/>
        <w:shd w:val="clear" w:color="auto" w:fill="auto"/>
        <w:ind w:left="20" w:right="60" w:firstLine="0"/>
        <w:jc w:val="left"/>
      </w:pPr>
      <w:r>
        <w:t>Отказ работника дать объяснения не может служить препятствием для применения дисциплинарного взыскания. В этом случае составляется акт об отказе работника дать письменное объяснение.</w:t>
      </w:r>
    </w:p>
    <w:p w:rsidR="002029E1" w:rsidRDefault="004824FF">
      <w:pPr>
        <w:pStyle w:val="21"/>
        <w:shd w:val="clear" w:color="auto" w:fill="auto"/>
        <w:ind w:left="20" w:right="60" w:firstLine="0"/>
        <w:jc w:val="left"/>
      </w:pPr>
      <w:r>
        <w:t>Дисциплина</w:t>
      </w:r>
      <w:r>
        <w:t>рные взыскания применяются администрацией непосредственно после обнаружения проступка, но не позднее одного месяца со дня его обнаружения, не считая времени болезни или пребывания работника в отпуске.</w:t>
      </w:r>
    </w:p>
    <w:p w:rsidR="002029E1" w:rsidRDefault="004824FF">
      <w:pPr>
        <w:pStyle w:val="21"/>
        <w:shd w:val="clear" w:color="auto" w:fill="auto"/>
        <w:ind w:left="4720" w:firstLine="0"/>
        <w:jc w:val="left"/>
      </w:pPr>
      <w:r>
        <w:t>-15-</w:t>
      </w:r>
    </w:p>
    <w:p w:rsidR="002029E1" w:rsidRDefault="004824FF">
      <w:pPr>
        <w:pStyle w:val="21"/>
        <w:shd w:val="clear" w:color="auto" w:fill="auto"/>
        <w:ind w:left="20" w:right="60" w:firstLine="540"/>
      </w:pPr>
      <w:r>
        <w:t xml:space="preserve">Дисциплинарное взыскание не может быть применено </w:t>
      </w:r>
      <w:r>
        <w:t>позднее шести месяцев со дня совершения проступка. В указанные сроки не включается время производства по уголовному делу.</w:t>
      </w:r>
    </w:p>
    <w:p w:rsidR="002029E1" w:rsidRDefault="004824FF">
      <w:pPr>
        <w:pStyle w:val="21"/>
        <w:numPr>
          <w:ilvl w:val="0"/>
          <w:numId w:val="14"/>
        </w:numPr>
        <w:shd w:val="clear" w:color="auto" w:fill="auto"/>
        <w:tabs>
          <w:tab w:val="left" w:pos="1232"/>
        </w:tabs>
        <w:ind w:left="20" w:right="60" w:firstLine="540"/>
      </w:pPr>
      <w:r>
        <w:t>Дисциплинарное расследование нарушений педагогическим работником школы норм профессионального поведения и (или) Устава может быть пров</w:t>
      </w:r>
      <w:r>
        <w:t>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2029E1" w:rsidRDefault="004824FF">
      <w:pPr>
        <w:pStyle w:val="21"/>
        <w:shd w:val="clear" w:color="auto" w:fill="auto"/>
        <w:ind w:left="20" w:right="60" w:firstLine="540"/>
      </w:pPr>
      <w:r>
        <w:t>Ход дисциплинарного расследования и принятые по его результатам решения могут быть преданы гласности только с согл</w:t>
      </w:r>
      <w:r>
        <w:t>асия заинтересованного педагогического работника,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2029E1" w:rsidRDefault="004824FF">
      <w:pPr>
        <w:pStyle w:val="21"/>
        <w:numPr>
          <w:ilvl w:val="0"/>
          <w:numId w:val="14"/>
        </w:numPr>
        <w:shd w:val="clear" w:color="auto" w:fill="auto"/>
        <w:tabs>
          <w:tab w:val="left" w:pos="973"/>
        </w:tabs>
        <w:ind w:left="20" w:firstLine="540"/>
        <w:sectPr w:rsidR="002029E1">
          <w:type w:val="continuous"/>
          <w:pgSz w:w="11906" w:h="16838"/>
          <w:pgMar w:top="1551" w:right="1170" w:bottom="748" w:left="1194" w:header="0" w:footer="3" w:gutter="0"/>
          <w:cols w:space="720"/>
          <w:noEndnote/>
          <w:docGrid w:linePitch="360"/>
        </w:sectPr>
      </w:pPr>
      <w:r>
        <w:t xml:space="preserve">За каждое нарушение трудовой дисциплины может </w:t>
      </w:r>
      <w:r>
        <w:t>быть применено</w:t>
      </w:r>
    </w:p>
    <w:p w:rsidR="002029E1" w:rsidRDefault="004824FF">
      <w:pPr>
        <w:pStyle w:val="21"/>
        <w:shd w:val="clear" w:color="auto" w:fill="auto"/>
        <w:spacing w:after="300"/>
        <w:ind w:left="1060" w:right="160" w:firstLine="0"/>
      </w:pPr>
      <w:r>
        <w:lastRenderedPageBreak/>
        <w:t>только одно дисциплинарное взыскание.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2029E1" w:rsidRDefault="004824FF">
      <w:pPr>
        <w:pStyle w:val="21"/>
        <w:numPr>
          <w:ilvl w:val="0"/>
          <w:numId w:val="14"/>
        </w:numPr>
        <w:shd w:val="clear" w:color="auto" w:fill="auto"/>
        <w:tabs>
          <w:tab w:val="left" w:pos="2099"/>
        </w:tabs>
        <w:ind w:left="1060" w:right="160" w:firstLine="540"/>
      </w:pPr>
      <w:r>
        <w:t>Приказ о наложении дисциплинарного взыска</w:t>
      </w:r>
      <w:r>
        <w:t>ния с указанием мотивов его применения объявляется (сообщается) работнику, подвергнутому взысканию, под расписку в трехдневный срок.</w:t>
      </w:r>
    </w:p>
    <w:p w:rsidR="002029E1" w:rsidRDefault="004824FF">
      <w:pPr>
        <w:pStyle w:val="21"/>
        <w:shd w:val="clear" w:color="auto" w:fill="auto"/>
        <w:ind w:left="1060" w:right="160" w:firstLine="540"/>
      </w:pPr>
      <w:r>
        <w:t>Приказ доводится до сведения работников школы в случаях необходимости защиты прав и интересов учащихся.</w:t>
      </w:r>
    </w:p>
    <w:p w:rsidR="002029E1" w:rsidRDefault="004824FF">
      <w:pPr>
        <w:pStyle w:val="21"/>
        <w:numPr>
          <w:ilvl w:val="0"/>
          <w:numId w:val="14"/>
        </w:numPr>
        <w:shd w:val="clear" w:color="auto" w:fill="auto"/>
        <w:tabs>
          <w:tab w:val="left" w:pos="2099"/>
        </w:tabs>
        <w:ind w:left="1060" w:right="160" w:firstLine="540"/>
      </w:pPr>
      <w:r>
        <w:t>Если в течение года</w:t>
      </w:r>
      <w:r>
        <w:t xml:space="preserve"> со дня наложения дисциплинарного взыскания администрацией на работника не налагалось новое дисциплинарное взыскание, то он считается не подвергавшимся дисциплинарному взысканию.</w:t>
      </w:r>
    </w:p>
    <w:p w:rsidR="002029E1" w:rsidRDefault="004824FF">
      <w:pPr>
        <w:pStyle w:val="21"/>
        <w:shd w:val="clear" w:color="auto" w:fill="auto"/>
        <w:ind w:left="1060" w:right="160" w:firstLine="540"/>
      </w:pPr>
      <w:r>
        <w:t xml:space="preserve">Администрация школы по своей инициативе или по ходатайству трудового </w:t>
      </w:r>
      <w:r>
        <w:t>коллектива может издать приказ о снятии взыскания, ею наложенное, не ожидая истечения года, если сотрудник не допустил нового нарушения трудовой дисциплины и проявил себя как хороший, добросовестный работник.</w:t>
      </w:r>
    </w:p>
    <w:p w:rsidR="002029E1" w:rsidRDefault="004824FF">
      <w:pPr>
        <w:pStyle w:val="21"/>
        <w:shd w:val="clear" w:color="auto" w:fill="auto"/>
        <w:spacing w:after="304"/>
        <w:ind w:left="1060" w:right="160" w:firstLine="540"/>
      </w:pPr>
      <w:r>
        <w:t>В течение срока действия дисциплинарного взыска</w:t>
      </w:r>
      <w:r>
        <w:t xml:space="preserve">ния меры поощрения, </w:t>
      </w:r>
      <w:r>
        <w:lastRenderedPageBreak/>
        <w:t>указанные в настоящих Правилах, к работнику не применяются.</w:t>
      </w:r>
    </w:p>
    <w:p w:rsidR="002029E1" w:rsidRDefault="004824FF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4314"/>
        </w:tabs>
        <w:spacing w:before="0" w:after="0" w:line="317" w:lineRule="exact"/>
        <w:ind w:left="4040"/>
      </w:pPr>
      <w:bookmarkStart w:id="11" w:name="bookmark11"/>
      <w:r>
        <w:t>Заключительные положения</w:t>
      </w:r>
      <w:bookmarkEnd w:id="11"/>
    </w:p>
    <w:p w:rsidR="002029E1" w:rsidRDefault="004824FF">
      <w:pPr>
        <w:pStyle w:val="21"/>
        <w:numPr>
          <w:ilvl w:val="1"/>
          <w:numId w:val="12"/>
        </w:numPr>
        <w:shd w:val="clear" w:color="auto" w:fill="auto"/>
        <w:tabs>
          <w:tab w:val="left" w:pos="1518"/>
        </w:tabs>
        <w:spacing w:line="317" w:lineRule="exact"/>
        <w:ind w:left="1060" w:right="160" w:firstLine="0"/>
      </w:pPr>
      <w:r>
        <w:t>Правила внутреннего трудового распорядка утверждаются директором школы.</w:t>
      </w:r>
    </w:p>
    <w:p w:rsidR="002029E1" w:rsidRDefault="004824FF">
      <w:pPr>
        <w:pStyle w:val="21"/>
        <w:numPr>
          <w:ilvl w:val="1"/>
          <w:numId w:val="12"/>
        </w:numPr>
        <w:shd w:val="clear" w:color="auto" w:fill="auto"/>
        <w:tabs>
          <w:tab w:val="left" w:pos="1518"/>
        </w:tabs>
        <w:spacing w:line="317" w:lineRule="exact"/>
        <w:ind w:left="1060" w:right="160" w:firstLine="0"/>
      </w:pPr>
      <w:r>
        <w:t>С Правилами должен быть ознакомлен каждый вновь поступающий на работу в школу р</w:t>
      </w:r>
      <w:r>
        <w:t>аботник под роспись до заключения трудового договора, до начала выполнения трудовых обязанностей в школе.</w:t>
      </w:r>
    </w:p>
    <w:p w:rsidR="002029E1" w:rsidRDefault="004824FF">
      <w:pPr>
        <w:pStyle w:val="21"/>
        <w:numPr>
          <w:ilvl w:val="1"/>
          <w:numId w:val="12"/>
        </w:numPr>
        <w:shd w:val="clear" w:color="auto" w:fill="auto"/>
        <w:tabs>
          <w:tab w:val="left" w:pos="1518"/>
        </w:tabs>
        <w:spacing w:after="293" w:line="317" w:lineRule="exact"/>
        <w:ind w:left="1060" w:firstLine="0"/>
      </w:pPr>
      <w:r>
        <w:t>Одна из копий находится в кабинете заместителя директора по УВР.</w:t>
      </w:r>
    </w:p>
    <w:p w:rsidR="00364438" w:rsidRDefault="00364438" w:rsidP="00364438">
      <w:pPr>
        <w:pStyle w:val="21"/>
        <w:shd w:val="clear" w:color="auto" w:fill="auto"/>
        <w:spacing w:after="235" w:line="326" w:lineRule="exact"/>
        <w:ind w:left="1060" w:right="160" w:firstLine="0"/>
        <w:jc w:val="left"/>
      </w:pPr>
      <w:r>
        <w:t>С</w:t>
      </w:r>
      <w:r w:rsidR="004824FF">
        <w:t xml:space="preserve"> Правилами внутреннего трудового</w:t>
      </w:r>
      <w:r>
        <w:t xml:space="preserve"> распорядка для работников  </w:t>
      </w:r>
    </w:p>
    <w:p w:rsidR="002029E1" w:rsidRDefault="00364438" w:rsidP="00364438">
      <w:pPr>
        <w:pStyle w:val="21"/>
        <w:shd w:val="clear" w:color="auto" w:fill="auto"/>
        <w:spacing w:after="235" w:line="326" w:lineRule="exact"/>
        <w:ind w:left="1060" w:right="160" w:firstLine="0"/>
        <w:jc w:val="left"/>
      </w:pPr>
      <w:r>
        <w:t>«Хебдин</w:t>
      </w:r>
      <w:r w:rsidR="004824FF">
        <w:t xml:space="preserve">ская </w:t>
      </w:r>
      <w:r>
        <w:t>детско-</w:t>
      </w:r>
      <w:r w:rsidR="004824FF">
        <w:t>юношеская с</w:t>
      </w:r>
      <w:r w:rsidR="004824FF">
        <w:t>портивная школа</w:t>
      </w:r>
      <w:r>
        <w:t>»</w:t>
      </w:r>
      <w:bookmarkStart w:id="12" w:name="_GoBack"/>
      <w:bookmarkEnd w:id="12"/>
      <w:r w:rsidR="004824FF">
        <w:t xml:space="preserve">  ознакомлены: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4435"/>
        <w:gridCol w:w="1992"/>
        <w:gridCol w:w="1603"/>
        <w:gridCol w:w="1723"/>
      </w:tblGrid>
      <w:tr w:rsidR="002029E1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after="120" w:line="270" w:lineRule="exact"/>
              <w:ind w:firstLine="0"/>
              <w:jc w:val="center"/>
            </w:pPr>
            <w:r>
              <w:rPr>
                <w:rStyle w:val="12"/>
              </w:rPr>
              <w:t>№</w:t>
            </w:r>
          </w:p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before="120" w:line="270" w:lineRule="exact"/>
              <w:ind w:firstLine="0"/>
              <w:jc w:val="center"/>
            </w:pPr>
            <w:r>
              <w:rPr>
                <w:rStyle w:val="12"/>
              </w:rPr>
              <w:t>п/п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12"/>
              </w:rPr>
              <w:t>Ф.И.О.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12"/>
              </w:rPr>
              <w:t>Должность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12"/>
              </w:rPr>
              <w:t>Дата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270" w:lineRule="exact"/>
              <w:ind w:left="380" w:firstLine="0"/>
              <w:jc w:val="left"/>
            </w:pPr>
            <w:r>
              <w:rPr>
                <w:rStyle w:val="12"/>
              </w:rPr>
              <w:t>Роспись</w:t>
            </w: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9pt"/>
              </w:rPr>
              <w:t>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9pt"/>
              </w:rPr>
              <w:t>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9pt"/>
              </w:rPr>
              <w:t>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9pt"/>
              </w:rPr>
              <w:t>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9pt"/>
              </w:rPr>
              <w:t>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12"/>
              </w:rPr>
              <w:t>6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9pt"/>
              </w:rPr>
              <w:t>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9pt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270" w:lineRule="exact"/>
              <w:ind w:right="320" w:firstLine="0"/>
              <w:jc w:val="right"/>
            </w:pPr>
            <w:r>
              <w:rPr>
                <w:rStyle w:val="12"/>
              </w:rPr>
              <w:t>10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029E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E1" w:rsidRDefault="004824FF">
            <w:pPr>
              <w:pStyle w:val="21"/>
              <w:framePr w:w="10517" w:wrap="notBeside" w:vAnchor="text" w:hAnchor="text" w:xAlign="center" w:y="1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12"/>
              </w:rPr>
              <w:t>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9E1" w:rsidRDefault="002029E1">
            <w:pPr>
              <w:framePr w:w="1051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029E1" w:rsidRDefault="002029E1">
      <w:pPr>
        <w:rPr>
          <w:sz w:val="2"/>
          <w:szCs w:val="2"/>
        </w:rPr>
      </w:pPr>
    </w:p>
    <w:p w:rsidR="002029E1" w:rsidRDefault="002029E1">
      <w:pPr>
        <w:rPr>
          <w:sz w:val="2"/>
          <w:szCs w:val="2"/>
        </w:rPr>
        <w:sectPr w:rsidR="002029E1">
          <w:type w:val="continuous"/>
          <w:pgSz w:w="11906" w:h="16838"/>
          <w:pgMar w:top="841" w:right="447" w:bottom="481" w:left="932" w:header="0" w:footer="3" w:gutter="0"/>
          <w:cols w:space="720"/>
          <w:noEndnote/>
          <w:docGrid w:linePitch="360"/>
        </w:sectPr>
      </w:pPr>
    </w:p>
    <w:p w:rsidR="002029E1" w:rsidRDefault="004824F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.5pt;margin-top:.1pt;width:18.15pt;height:8.4pt;z-index:251657728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4824FF">
                  <w:pPr>
                    <w:pStyle w:val="6"/>
                    <w:shd w:val="clear" w:color="auto" w:fill="auto"/>
                    <w:spacing w:line="170" w:lineRule="exact"/>
                    <w:ind w:left="100"/>
                  </w:pPr>
                  <w:r>
                    <w:rPr>
                      <w:spacing w:val="0"/>
                    </w:rPr>
                    <w:t>13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86.8pt;margin-top:0;width:185.45pt;height:10.8pt;z-index:251657729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28" type="#_x0000_t202" style="position:absolute;margin-left:330.15pt;margin-top:.1pt;width:54.65pt;height:8.65pt;z-index:251657730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29" type="#_x0000_t202" style="position:absolute;margin-left:58.5pt;margin-top:16.55pt;width:18.4pt;height:8.9pt;z-index:251657731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0" type="#_x0000_t202" style="position:absolute;margin-left:86.8pt;margin-top:16.8pt;width:181.85pt;height:11.05pt;z-index:251657732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1" type="#_x0000_t202" style="position:absolute;margin-left:321.75pt;margin-top:15.3pt;width:71.7pt;height:23.6pt;z-index:251657733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2" type="#_x0000_t202" style="position:absolute;margin-left:58.5pt;margin-top:40.3pt;width:18.15pt;height:8.65pt;z-index:251657734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3" type="#_x0000_t202" style="position:absolute;margin-left:86.8pt;margin-top:40.3pt;width:143.45pt;height:10.8pt;z-index:251657735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4" type="#_x0000_t202" style="position:absolute;margin-left:322pt;margin-top:39.05pt;width:71.45pt;height:23.15pt;z-index:251657736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5" type="#_x0000_t202" style="position:absolute;margin-left:86.8pt;margin-top:63.6pt;width:159.05pt;height:11.05pt;z-index:251657737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6" type="#_x0000_t202" style="position:absolute;margin-left:58.7pt;margin-top:63.85pt;width:18.4pt;height:8.65pt;z-index:251657738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7" type="#_x0000_t202" style="position:absolute;margin-left:322pt;margin-top:62.35pt;width:71.45pt;height:23.6pt;z-index:251657739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8" type="#_x0000_t202" style="position:absolute;margin-left:86.55pt;margin-top:87.1pt;width:149.2pt;height:10.8pt;z-index:251657740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39" type="#_x0000_t202" style="position:absolute;margin-left:58.5pt;margin-top:87.25pt;width:18.4pt;height:8.5pt;z-index:251657741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0" type="#_x0000_t202" style="position:absolute;margin-left:322.5pt;margin-top:85.85pt;width:71.2pt;height:23.35pt;z-index:251657742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1" type="#_x0000_t202" style="position:absolute;margin-left:58.7pt;margin-top:110.65pt;width:18.4pt;height:8.65pt;z-index:251657743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2" type="#_x0000_t202" style="position:absolute;margin-left:86.8pt;margin-top:110.65pt;width:155.2pt;height:10.8pt;z-index:251657744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3" type="#_x0000_t202" style="position:absolute;margin-left:322.5pt;margin-top:109.15pt;width:71.2pt;height:24.1pt;z-index:251657745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4" type="#_x0000_t202" style="position:absolute;margin-left:58.7pt;margin-top:134.65pt;width:18.4pt;height:8.65pt;z-index:251657746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5" type="#_x0000_t202" style="position:absolute;margin-left:86.8pt;margin-top:134.65pt;width:147.5pt;height:10.6pt;z-index:251657747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6" type="#_x0000_t202" style="position:absolute;margin-left:322.5pt;margin-top:132.9pt;width:71.2pt;height:23.85pt;z-index:251657748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7" type="#_x0000_t202" style="position:absolute;margin-left:86.8pt;margin-top:157.9pt;width:122.55pt;height:11.05pt;z-index:251657749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8" type="#_x0000_t202" style="position:absolute;margin-left:57.75pt;margin-top:157.9pt;width:19.6pt;height:9pt;z-index:251657750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49" type="#_x0000_t202" style="position:absolute;margin-left:322.7pt;margin-top:156.65pt;width:70.95pt;height:23.6pt;z-index:251657751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0" type="#_x0000_t202" style="position:absolute;margin-left:57.75pt;margin-top:181.9pt;width:18.65pt;height:8.65pt;z-index:251657752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1" type="#_x0000_t202" style="position:absolute;margin-left:86.8pt;margin-top:181.9pt;width:153.5pt;height:10.8pt;z-index:251657753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2" type="#_x0000_t202" style="position:absolute;margin-left:322.7pt;margin-top:180.15pt;width:70.95pt;height:23.6pt;z-index:251657754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3" type="#_x0000_t202" style="position:absolute;margin-left:57.75pt;margin-top:204.7pt;width:19.6pt;height:9pt;z-index:251657755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4" type="#_x0000_t202" style="position:absolute;margin-left:87.05pt;margin-top:204.95pt;width:180.15pt;height:10.8pt;z-index:251657756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5" type="#_x0000_t202" style="position:absolute;margin-left:322.25pt;margin-top:203.45pt;width:71.7pt;height:23.85pt;z-index:251657757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6" type="#_x0000_t202" style="position:absolute;margin-left:57.75pt;margin-top:228.7pt;width:19.35pt;height:8.65pt;z-index:251657758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7" type="#_x0000_t202" style="position:absolute;margin-left:87.3pt;margin-top:228.7pt;width:156.4pt;height:11.05pt;z-index:251657759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8" type="#_x0000_t202" style="position:absolute;margin-left:322.25pt;margin-top:226.95pt;width:71.7pt;height:24.1pt;z-index:251657760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59" type="#_x0000_t202" style="position:absolute;margin-left:58pt;margin-top:252.6pt;width:19.6pt;height:8.5pt;z-index:251657761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0" type="#_x0000_t202" style="position:absolute;margin-left:87.05pt;margin-top:252.6pt;width:172.25pt;height:10.7pt;z-index:251657762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1" type="#_x0000_t202" style="position:absolute;margin-left:322.5pt;margin-top:250.95pt;width:71.45pt;height:23.85pt;z-index:251657763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2" type="#_x0000_t202" style="position:absolute;margin-left:58pt;margin-top:275.75pt;width:19.1pt;height:8.9pt;z-index:251657764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3" type="#_x0000_t202" style="position:absolute;margin-left:87.3pt;margin-top:275.75pt;width:160.95pt;height:11.05pt;z-index:251657765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4" type="#_x0000_t202" style="position:absolute;margin-left:322.5pt;margin-top:274.25pt;width:71.7pt;height:24.35pt;z-index:251657766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5" type="#_x0000_t202" style="position:absolute;margin-left:58pt;margin-top:299.3pt;width:19.6pt;height:8.65pt;z-index:251657767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6" type="#_x0000_t202" style="position:absolute;margin-left:87.3pt;margin-top:299.3pt;width:151.6pt;height:10.8pt;z-index:251657768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7" type="#_x0000_t202" style="position:absolute;margin-left:322.5pt;margin-top:297.75pt;width:71.7pt;height:47.15pt;z-index:251657769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8" type="#_x0000_t202" style="position:absolute;margin-left:87.5pt;margin-top:322.55pt;width:148.5pt;height:11.05pt;z-index:251657770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69" type="#_x0000_t202" style="position:absolute;margin-left:67.1pt;margin-top:346.55pt;width:19.6pt;height:8.65pt;z-index:251657771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0" type="#_x0000_t202" style="position:absolute;margin-left:87.75pt;margin-top:346.55pt;width:158.55pt;height:10.8pt;z-index:251657772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1" type="#_x0000_t202" style="position:absolute;margin-left:322.7pt;margin-top:344.8pt;width:71.9pt;height:23.85pt;z-index:251657773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2" type="#_x0000_t202" style="position:absolute;margin-left:87.75pt;margin-top:370.1pt;width:161.2pt;height:11.05pt;z-index:251657774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3" type="#_x0000_t202" style="position:absolute;margin-left:67.35pt;margin-top:370.3pt;width:19.6pt;height:8.65pt;z-index:251657775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4" type="#_x0000_t202" style="position:absolute;margin-left:313.6pt;margin-top:368.3pt;width:90.15pt;height:176pt;z-index:251657776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5" type="#_x0000_t202" style="position:absolute;margin-left:88pt;margin-top:393.6pt;width:175.6pt;height:11.3pt;z-index:251657777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6" type="#_x0000_t202" style="position:absolute;margin-left:88pt;margin-top:417.35pt;width:125.45pt;height:11.05pt;z-index:251657778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7" type="#_x0000_t202" style="position:absolute;margin-left:87.75pt;margin-top:434.15pt;width:130.5pt;height:8.9pt;z-index:251657779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8" type="#_x0000_t202" style="position:absolute;margin-left:88pt;margin-top:450.7pt;width:154.25pt;height:11.05pt;z-index:251657780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79" type="#_x0000_t202" style="position:absolute;margin-left:88pt;margin-top:467.75pt;width:165.05pt;height:10.8pt;z-index:251657781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80" type="#_x0000_t202" style="position:absolute;margin-left:88.25pt;margin-top:484.3pt;width:116.8pt;height:9.6pt;z-index:251657782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81" type="#_x0000_t202" style="position:absolute;margin-left:88.25pt;margin-top:500.4pt;width:128.3pt;height:9.85pt;z-index:251657783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82" type="#_x0000_t202" style="position:absolute;margin-left:88.25pt;margin-top:517.2pt;width:160.95pt;height:11.05pt;z-index:251657784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  <w:r>
        <w:pict>
          <v:shape id="_x0000_s1083" type="#_x0000_t202" style="position:absolute;margin-left:88.5pt;margin-top:533.75pt;width:138.9pt;height:10.8pt;z-index:251657785;mso-wrap-distance-left:5pt;mso-wrap-distance-right:5pt;mso-position-horizontal-relative:margin" filled="f" stroked="f">
            <v:textbox style="mso-fit-shape-to-text:t" inset="0,0,0,0">
              <w:txbxContent>
                <w:p w:rsidR="002029E1" w:rsidRDefault="002029E1"/>
              </w:txbxContent>
            </v:textbox>
            <w10:wrap anchorx="margin"/>
          </v:shape>
        </w:pict>
      </w: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60" w:lineRule="exact"/>
      </w:pPr>
    </w:p>
    <w:p w:rsidR="002029E1" w:rsidRDefault="002029E1">
      <w:pPr>
        <w:spacing w:line="381" w:lineRule="exact"/>
      </w:pPr>
    </w:p>
    <w:p w:rsidR="002029E1" w:rsidRDefault="002029E1">
      <w:pPr>
        <w:rPr>
          <w:sz w:val="2"/>
          <w:szCs w:val="2"/>
        </w:rPr>
      </w:pPr>
    </w:p>
    <w:sectPr w:rsidR="002029E1">
      <w:pgSz w:w="11906" w:h="16838"/>
      <w:pgMar w:top="1957" w:right="644" w:bottom="1957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4FF" w:rsidRDefault="004824FF">
      <w:r>
        <w:separator/>
      </w:r>
    </w:p>
  </w:endnote>
  <w:endnote w:type="continuationSeparator" w:id="0">
    <w:p w:rsidR="004824FF" w:rsidRDefault="0048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4FF" w:rsidRDefault="004824FF"/>
  </w:footnote>
  <w:footnote w:type="continuationSeparator" w:id="0">
    <w:p w:rsidR="004824FF" w:rsidRDefault="004824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732AF"/>
    <w:multiLevelType w:val="multilevel"/>
    <w:tmpl w:val="548621C2"/>
    <w:lvl w:ilvl="0">
      <w:start w:val="16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8C0CFB"/>
    <w:multiLevelType w:val="multilevel"/>
    <w:tmpl w:val="6090E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33B17"/>
    <w:multiLevelType w:val="multilevel"/>
    <w:tmpl w:val="304636B4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21AF0"/>
    <w:multiLevelType w:val="multilevel"/>
    <w:tmpl w:val="5FE6674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B47281"/>
    <w:multiLevelType w:val="multilevel"/>
    <w:tmpl w:val="0F34C012"/>
    <w:lvl w:ilvl="0">
      <w:start w:val="2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6D2150"/>
    <w:multiLevelType w:val="multilevel"/>
    <w:tmpl w:val="53F8E69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CA041F"/>
    <w:multiLevelType w:val="multilevel"/>
    <w:tmpl w:val="897CC2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654C1F"/>
    <w:multiLevelType w:val="multilevel"/>
    <w:tmpl w:val="202CB72A"/>
    <w:lvl w:ilvl="0">
      <w:start w:val="4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9D7DE2"/>
    <w:multiLevelType w:val="multilevel"/>
    <w:tmpl w:val="2532387C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96226E"/>
    <w:multiLevelType w:val="multilevel"/>
    <w:tmpl w:val="FF1EC4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0D4B04"/>
    <w:multiLevelType w:val="multilevel"/>
    <w:tmpl w:val="2250C41E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924C89"/>
    <w:multiLevelType w:val="multilevel"/>
    <w:tmpl w:val="C4E419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056D14"/>
    <w:multiLevelType w:val="multilevel"/>
    <w:tmpl w:val="EBCA3F18"/>
    <w:lvl w:ilvl="0">
      <w:start w:val="5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7547A6"/>
    <w:multiLevelType w:val="multilevel"/>
    <w:tmpl w:val="B874D9DA"/>
    <w:lvl w:ilvl="0">
      <w:start w:val="7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13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29E1"/>
    <w:rsid w:val="002029E1"/>
    <w:rsid w:val="00364438"/>
    <w:rsid w:val="0048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5:docId w15:val="{B93C76FC-D465-42F0-A6E5-7AF0B053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125pt">
    <w:name w:val="Основной текст (5) + 12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pt">
    <w:name w:val="Основной текст + 9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2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4564</Words>
  <Characters>26020</Characters>
  <Application>Microsoft Office Word</Application>
  <DocSecurity>0</DocSecurity>
  <Lines>216</Lines>
  <Paragraphs>61</Paragraphs>
  <ScaleCrop>false</ScaleCrop>
  <Company>SPecialiST RePack</Company>
  <LinksUpToDate>false</LinksUpToDate>
  <CharactersWithSpaces>30523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2019-03-14T20:52:00Z</dcterms:created>
  <dcterms:modified xsi:type="dcterms:W3CDTF">2019-03-14T20:59:00Z</dcterms:modified>
</cp:coreProperties>
</file>